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894" w:rsidRPr="00E81894" w:rsidRDefault="00E81894" w:rsidP="00E81894">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E81894">
        <w:rPr>
          <w:rFonts w:ascii="Times New Roman" w:eastAsia="Times New Roman" w:hAnsi="Times New Roman" w:cs="Times New Roman"/>
          <w:b/>
          <w:bCs/>
          <w:sz w:val="36"/>
          <w:szCs w:val="36"/>
          <w:lang w:eastAsia="fr-FR"/>
        </w:rPr>
        <w:t>La géothermie, une énergie de l'avenir</w:t>
      </w:r>
      <w:bookmarkStart w:id="0" w:name="_GoBack"/>
      <w:bookmarkEnd w:id="0"/>
    </w:p>
    <w:p w:rsidR="00E81894" w:rsidRPr="00E81894" w:rsidRDefault="00E81894" w:rsidP="00E81894">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E81894">
        <w:rPr>
          <w:rFonts w:ascii="Times New Roman" w:eastAsia="Times New Roman" w:hAnsi="Times New Roman" w:cs="Times New Roman"/>
          <w:b/>
          <w:bCs/>
          <w:sz w:val="27"/>
          <w:szCs w:val="27"/>
          <w:lang w:eastAsia="fr-FR"/>
        </w:rPr>
        <w:t>08/06/2005</w:t>
      </w:r>
    </w:p>
    <w:p w:rsidR="00E81894" w:rsidRPr="00E81894" w:rsidRDefault="00E81894" w:rsidP="00E81894">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E81894">
          <w:rPr>
            <w:rFonts w:ascii="Times New Roman" w:eastAsia="Times New Roman" w:hAnsi="Times New Roman" w:cs="Times New Roman"/>
            <w:color w:val="0000FF"/>
            <w:sz w:val="24"/>
            <w:szCs w:val="24"/>
            <w:u w:val="single"/>
            <w:lang w:eastAsia="fr-FR"/>
          </w:rPr>
          <w:t>Retour au sommaire</w:t>
        </w:r>
        <w:r w:rsidRPr="00E81894">
          <w:rPr>
            <w:rFonts w:ascii="Times New Roman" w:eastAsia="Times New Roman" w:hAnsi="Times New Roman" w:cs="Times New Roman"/>
            <w:color w:val="0000FF"/>
            <w:sz w:val="24"/>
            <w:szCs w:val="24"/>
            <w:u w:val="single"/>
            <w:lang w:eastAsia="fr-FR"/>
          </w:rPr>
          <w:br/>
        </w:r>
        <w:r w:rsidRPr="00E81894">
          <w:rPr>
            <w:rFonts w:ascii="Times New Roman" w:eastAsia="Times New Roman" w:hAnsi="Times New Roman" w:cs="Times New Roman"/>
            <w:b/>
            <w:bCs/>
            <w:color w:val="0000FF"/>
            <w:sz w:val="24"/>
            <w:szCs w:val="24"/>
            <w:u w:val="single"/>
            <w:lang w:eastAsia="fr-FR"/>
          </w:rPr>
          <w:t>Communiqués de presse</w:t>
        </w:r>
      </w:hyperlink>
    </w:p>
    <w:p w:rsidR="00E81894" w:rsidRPr="00E81894" w:rsidRDefault="00E81894" w:rsidP="00E81894">
      <w:pPr>
        <w:spacing w:after="0" w:line="240" w:lineRule="auto"/>
        <w:rPr>
          <w:rFonts w:ascii="Times New Roman" w:eastAsia="Times New Roman" w:hAnsi="Times New Roman" w:cs="Times New Roman"/>
          <w:sz w:val="24"/>
          <w:szCs w:val="24"/>
          <w:lang w:eastAsia="fr-FR"/>
        </w:rPr>
      </w:pPr>
    </w:p>
    <w:p w:rsidR="00E81894" w:rsidRPr="00E81894" w:rsidRDefault="00E81894" w:rsidP="00E81894">
      <w:pPr>
        <w:spacing w:before="100" w:beforeAutospacing="1" w:after="100" w:afterAutospacing="1" w:line="240" w:lineRule="auto"/>
        <w:rPr>
          <w:rFonts w:ascii="Times New Roman" w:eastAsia="Times New Roman" w:hAnsi="Times New Roman" w:cs="Times New Roman"/>
          <w:sz w:val="24"/>
          <w:szCs w:val="24"/>
          <w:lang w:eastAsia="fr-FR"/>
        </w:rPr>
      </w:pPr>
      <w:r w:rsidRPr="00E81894">
        <w:rPr>
          <w:rFonts w:ascii="Times New Roman" w:eastAsia="Times New Roman" w:hAnsi="Times New Roman" w:cs="Times New Roman"/>
          <w:b/>
          <w:bCs/>
          <w:sz w:val="24"/>
          <w:szCs w:val="24"/>
          <w:lang w:eastAsia="fr-FR"/>
        </w:rPr>
        <w:t xml:space="preserve">A l'occasion du colloque « </w:t>
      </w:r>
      <w:r w:rsidRPr="00E81894">
        <w:rPr>
          <w:rFonts w:ascii="Times New Roman" w:eastAsia="Times New Roman" w:hAnsi="Times New Roman" w:cs="Times New Roman"/>
          <w:b/>
          <w:bCs/>
          <w:i/>
          <w:iCs/>
          <w:sz w:val="24"/>
          <w:szCs w:val="24"/>
          <w:lang w:eastAsia="fr-FR"/>
        </w:rPr>
        <w:t xml:space="preserve">Rencontres avec les Maîtres d'ouvrage et les professionnels de la géothermie </w:t>
      </w:r>
      <w:r w:rsidRPr="00E81894">
        <w:rPr>
          <w:rFonts w:ascii="Times New Roman" w:eastAsia="Times New Roman" w:hAnsi="Times New Roman" w:cs="Times New Roman"/>
          <w:b/>
          <w:bCs/>
          <w:sz w:val="24"/>
          <w:szCs w:val="24"/>
          <w:lang w:eastAsia="fr-FR"/>
        </w:rPr>
        <w:t xml:space="preserve">», l'ADEME en partenariat avec le BRGM et l'ARENE Ile de France relancent la dynamique de la géothermie en France, filière énergétique désormais maîtrisée. Elle occupe actuellement la 3ème place des énergies renouvelables, en </w:t>
      </w:r>
      <w:proofErr w:type="gramStart"/>
      <w:r w:rsidRPr="00E81894">
        <w:rPr>
          <w:rFonts w:ascii="Times New Roman" w:eastAsia="Times New Roman" w:hAnsi="Times New Roman" w:cs="Times New Roman"/>
          <w:b/>
          <w:bCs/>
          <w:sz w:val="24"/>
          <w:szCs w:val="24"/>
          <w:lang w:eastAsia="fr-FR"/>
        </w:rPr>
        <w:t>terme</w:t>
      </w:r>
      <w:proofErr w:type="gramEnd"/>
      <w:r w:rsidRPr="00E81894">
        <w:rPr>
          <w:rFonts w:ascii="Times New Roman" w:eastAsia="Times New Roman" w:hAnsi="Times New Roman" w:cs="Times New Roman"/>
          <w:b/>
          <w:bCs/>
          <w:sz w:val="24"/>
          <w:szCs w:val="24"/>
          <w:lang w:eastAsia="fr-FR"/>
        </w:rPr>
        <w:t xml:space="preserve"> d'énergie produite, derrière la biomasse et l'hydraulique. En quelques années, l'image de la géothermie a énormément évolué. Les handicaps dont souffrait cette filière énergétique (corrosion, faible rentabilité?) ont désormais disparu. Face à un bilan plus que prometteur, l'ADEME et le BRGM se mobilisent afin</w:t>
      </w:r>
      <w:r w:rsidRPr="00E81894">
        <w:rPr>
          <w:rFonts w:ascii="Times New Roman" w:eastAsia="Times New Roman" w:hAnsi="Times New Roman" w:cs="Times New Roman"/>
          <w:sz w:val="24"/>
          <w:szCs w:val="24"/>
          <w:lang w:eastAsia="fr-FR"/>
        </w:rPr>
        <w:t xml:space="preserve"> </w:t>
      </w:r>
      <w:r w:rsidRPr="00E81894">
        <w:rPr>
          <w:rFonts w:ascii="Times New Roman" w:eastAsia="Times New Roman" w:hAnsi="Times New Roman" w:cs="Times New Roman"/>
          <w:b/>
          <w:bCs/>
          <w:sz w:val="24"/>
          <w:szCs w:val="24"/>
          <w:lang w:eastAsia="fr-FR"/>
        </w:rPr>
        <w:t xml:space="preserve">de relancer la géothermie dans les régions disposant des ressources naturelles nécessaires. </w:t>
      </w:r>
    </w:p>
    <w:p w:rsidR="00E81894" w:rsidRPr="00E81894" w:rsidRDefault="00E81894" w:rsidP="00E81894">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7315" cy="107315"/>
            <wp:effectExtent l="0" t="0" r="6985" b="6985"/>
            <wp:docPr id="4" name="Image 4"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E81894">
        <w:rPr>
          <w:rFonts w:ascii="Times New Roman" w:eastAsia="Times New Roman" w:hAnsi="Times New Roman" w:cs="Times New Roman"/>
          <w:b/>
          <w:bCs/>
          <w:sz w:val="24"/>
          <w:szCs w:val="24"/>
          <w:lang w:eastAsia="fr-FR"/>
        </w:rPr>
        <w:t xml:space="preserve"> Une filière maîtrisée </w:t>
      </w:r>
    </w:p>
    <w:p w:rsidR="00E81894" w:rsidRPr="00E81894" w:rsidRDefault="00E81894" w:rsidP="00E81894">
      <w:pPr>
        <w:spacing w:before="100" w:beforeAutospacing="1" w:after="100" w:afterAutospacing="1" w:line="240" w:lineRule="auto"/>
        <w:rPr>
          <w:rFonts w:ascii="Times New Roman" w:eastAsia="Times New Roman" w:hAnsi="Times New Roman" w:cs="Times New Roman"/>
          <w:sz w:val="24"/>
          <w:szCs w:val="24"/>
          <w:lang w:eastAsia="fr-FR"/>
        </w:rPr>
      </w:pPr>
      <w:r w:rsidRPr="00E81894">
        <w:rPr>
          <w:rFonts w:ascii="Times New Roman" w:eastAsia="Times New Roman" w:hAnsi="Times New Roman" w:cs="Times New Roman"/>
          <w:sz w:val="24"/>
          <w:szCs w:val="24"/>
          <w:lang w:eastAsia="fr-FR"/>
        </w:rPr>
        <w:t xml:space="preserve">La géothermie, qui s'est développée en France dans l'urgence du premier choc pétrolier, fait désormais la preuve de sa pertinence. </w:t>
      </w:r>
    </w:p>
    <w:p w:rsidR="00E81894" w:rsidRPr="00E81894" w:rsidRDefault="00E81894" w:rsidP="00E81894">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381125" cy="1390650"/>
            <wp:effectExtent l="0" t="0" r="9525" b="0"/>
            <wp:wrapSquare wrapText="bothSides"/>
            <wp:docPr id="5" name="Image 5" descr="http://www2.ademe.fr/servlet/getImg?img=5D373270F9EC2873744652EE67F1831D11189918759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5D373270F9EC2873744652EE67F1831D111899187595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1390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1894">
        <w:rPr>
          <w:rFonts w:ascii="Times New Roman" w:eastAsia="Times New Roman" w:hAnsi="Times New Roman" w:cs="Times New Roman"/>
          <w:sz w:val="24"/>
          <w:szCs w:val="24"/>
          <w:lang w:eastAsia="fr-FR"/>
        </w:rPr>
        <w:t xml:space="preserve">La nécessité de réduire les émissions de gaz à effet de serre conduit à favoriser la géothermie qui doit désormais occuper une place plus importante dans l'offre énergétique française. Depuis la fin des années 90, les réseaux de chaleur géothermiques s'étendent de façon significative, signe incontestable de la maturité de cette filière qui a su surmonter un à un les défis techniques auxquels elle était confrontée en devenant plus fiable, performante et rentable. </w:t>
      </w:r>
    </w:p>
    <w:p w:rsidR="00E81894" w:rsidRPr="00E81894" w:rsidRDefault="00E81894" w:rsidP="00E81894">
      <w:pPr>
        <w:spacing w:before="100" w:beforeAutospacing="1" w:after="100" w:afterAutospacing="1" w:line="240" w:lineRule="auto"/>
        <w:rPr>
          <w:rFonts w:ascii="Times New Roman" w:eastAsia="Times New Roman" w:hAnsi="Times New Roman" w:cs="Times New Roman"/>
          <w:sz w:val="24"/>
          <w:szCs w:val="24"/>
          <w:lang w:eastAsia="fr-FR"/>
        </w:rPr>
      </w:pPr>
      <w:r w:rsidRPr="00E81894">
        <w:rPr>
          <w:rFonts w:ascii="Times New Roman" w:eastAsia="Times New Roman" w:hAnsi="Times New Roman" w:cs="Times New Roman"/>
          <w:sz w:val="24"/>
          <w:szCs w:val="24"/>
          <w:lang w:eastAsia="fr-FR"/>
        </w:rPr>
        <w:t xml:space="preserve">Le bilan de la géothermie est aujourd'hui positif : progrès techniques à tous les niveaux (techniques de forage et d'intervention sur les forages), lutte contre la corrosion des tubages, amélioration de la productivité des puits, optimisation de la production géothermale et de la dépense en énergie. </w:t>
      </w:r>
    </w:p>
    <w:p w:rsidR="00E81894" w:rsidRPr="00E81894" w:rsidRDefault="00E81894" w:rsidP="00E81894">
      <w:pPr>
        <w:spacing w:before="100" w:beforeAutospacing="1" w:after="100" w:afterAutospacing="1" w:line="240" w:lineRule="auto"/>
        <w:rPr>
          <w:rFonts w:ascii="Times New Roman" w:eastAsia="Times New Roman" w:hAnsi="Times New Roman" w:cs="Times New Roman"/>
          <w:sz w:val="24"/>
          <w:szCs w:val="24"/>
          <w:lang w:eastAsia="fr-FR"/>
        </w:rPr>
      </w:pPr>
      <w:r w:rsidRPr="00E81894">
        <w:rPr>
          <w:rFonts w:ascii="Times New Roman" w:eastAsia="Times New Roman" w:hAnsi="Times New Roman" w:cs="Times New Roman"/>
          <w:sz w:val="24"/>
          <w:szCs w:val="24"/>
          <w:lang w:eastAsia="fr-FR"/>
        </w:rPr>
        <w:t>Aujourd'hui, avec 60 opérations en fonctionnement, la contribution de la géothermie au bilan énergétique national est de l'ordre de 130 000 tep par an, ce qui correspond au chauffage d'environ 150 000 équivalent-logements et à une réduction annuelle des rejets de CO</w:t>
      </w:r>
      <w:r w:rsidRPr="00E81894">
        <w:rPr>
          <w:rFonts w:ascii="Times New Roman" w:eastAsia="Times New Roman" w:hAnsi="Times New Roman" w:cs="Times New Roman"/>
          <w:sz w:val="24"/>
          <w:szCs w:val="24"/>
          <w:vertAlign w:val="subscript"/>
          <w:lang w:eastAsia="fr-FR"/>
        </w:rPr>
        <w:t>2</w:t>
      </w:r>
      <w:r w:rsidRPr="00E81894">
        <w:rPr>
          <w:rFonts w:ascii="Times New Roman" w:eastAsia="Times New Roman" w:hAnsi="Times New Roman" w:cs="Times New Roman"/>
          <w:sz w:val="24"/>
          <w:szCs w:val="24"/>
          <w:lang w:eastAsia="fr-FR"/>
        </w:rPr>
        <w:t xml:space="preserve"> dans l'atmosphère de plus de 400 000 tonnes. </w:t>
      </w:r>
    </w:p>
    <w:p w:rsidR="00E81894" w:rsidRPr="00E81894" w:rsidRDefault="00E81894" w:rsidP="00E81894">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7315" cy="107315"/>
            <wp:effectExtent l="0" t="0" r="6985" b="698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E81894">
        <w:rPr>
          <w:rFonts w:ascii="Times New Roman" w:eastAsia="Times New Roman" w:hAnsi="Times New Roman" w:cs="Times New Roman"/>
          <w:b/>
          <w:bCs/>
          <w:sz w:val="24"/>
          <w:szCs w:val="24"/>
          <w:lang w:eastAsia="fr-FR"/>
        </w:rPr>
        <w:t> Pour une relance de la géothermie</w:t>
      </w:r>
    </w:p>
    <w:p w:rsidR="00E81894" w:rsidRPr="00E81894" w:rsidRDefault="00E81894" w:rsidP="00E81894">
      <w:pPr>
        <w:spacing w:before="100" w:beforeAutospacing="1" w:after="100" w:afterAutospacing="1" w:line="240" w:lineRule="auto"/>
        <w:rPr>
          <w:rFonts w:ascii="Times New Roman" w:eastAsia="Times New Roman" w:hAnsi="Times New Roman" w:cs="Times New Roman"/>
          <w:sz w:val="24"/>
          <w:szCs w:val="24"/>
          <w:lang w:eastAsia="fr-FR"/>
        </w:rPr>
      </w:pPr>
      <w:r w:rsidRPr="00E81894">
        <w:rPr>
          <w:rFonts w:ascii="Times New Roman" w:eastAsia="Times New Roman" w:hAnsi="Times New Roman" w:cs="Times New Roman"/>
          <w:sz w:val="24"/>
          <w:szCs w:val="24"/>
          <w:lang w:eastAsia="fr-FR"/>
        </w:rPr>
        <w:t xml:space="preserve"> L'ADEME et la Région Ile de France ont mené récemment des études qui ont confirmé l'intérêt énergétique, économique et environnemental d'une relance de la géothermie en Ile de France. Dans cette perspective, l'ADEME, l'ARENE Ile de France et le BRGM se mobilisent afin d'inciter les opérateurs publics et privés à s'impliquer dans cette relance. </w:t>
      </w:r>
    </w:p>
    <w:p w:rsidR="00E81894" w:rsidRPr="00E81894" w:rsidRDefault="00E81894" w:rsidP="00E81894">
      <w:pPr>
        <w:spacing w:before="100" w:beforeAutospacing="1" w:after="100" w:afterAutospacing="1" w:line="240" w:lineRule="auto"/>
        <w:rPr>
          <w:rFonts w:ascii="Times New Roman" w:eastAsia="Times New Roman" w:hAnsi="Times New Roman" w:cs="Times New Roman"/>
          <w:sz w:val="24"/>
          <w:szCs w:val="24"/>
          <w:lang w:eastAsia="fr-FR"/>
        </w:rPr>
      </w:pPr>
      <w:r w:rsidRPr="00E81894">
        <w:rPr>
          <w:rFonts w:ascii="Times New Roman" w:eastAsia="Times New Roman" w:hAnsi="Times New Roman" w:cs="Times New Roman"/>
          <w:sz w:val="24"/>
          <w:szCs w:val="24"/>
          <w:lang w:eastAsia="fr-FR"/>
        </w:rPr>
        <w:lastRenderedPageBreak/>
        <w:t xml:space="preserve">Cette relance pourrait ensuite s'étendre à toutes les régions où les ressources géothermales sont exploitables dans des conditions technico-économiques favorables, en particulier en Aquitaine. </w:t>
      </w:r>
    </w:p>
    <w:p w:rsidR="00E81894" w:rsidRPr="00E81894" w:rsidRDefault="00E81894" w:rsidP="00E81894">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7315" cy="107315"/>
            <wp:effectExtent l="0" t="0" r="6985" b="6985"/>
            <wp:docPr id="2" name="Image 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E81894">
        <w:rPr>
          <w:rFonts w:ascii="Times New Roman" w:eastAsia="Times New Roman" w:hAnsi="Times New Roman" w:cs="Times New Roman"/>
          <w:b/>
          <w:bCs/>
          <w:sz w:val="24"/>
          <w:szCs w:val="24"/>
          <w:lang w:eastAsia="fr-FR"/>
        </w:rPr>
        <w:t xml:space="preserve"> Des dispositifs incitatifs </w:t>
      </w:r>
    </w:p>
    <w:p w:rsidR="00E81894" w:rsidRPr="00E81894" w:rsidRDefault="00E81894" w:rsidP="00E81894">
      <w:pPr>
        <w:spacing w:before="100" w:beforeAutospacing="1" w:after="100" w:afterAutospacing="1" w:line="240" w:lineRule="auto"/>
        <w:rPr>
          <w:rFonts w:ascii="Times New Roman" w:eastAsia="Times New Roman" w:hAnsi="Times New Roman" w:cs="Times New Roman"/>
          <w:sz w:val="24"/>
          <w:szCs w:val="24"/>
          <w:lang w:eastAsia="fr-FR"/>
        </w:rPr>
      </w:pPr>
      <w:r w:rsidRPr="00E81894">
        <w:rPr>
          <w:rFonts w:ascii="Times New Roman" w:eastAsia="Times New Roman" w:hAnsi="Times New Roman" w:cs="Times New Roman"/>
          <w:sz w:val="24"/>
          <w:szCs w:val="24"/>
          <w:lang w:eastAsia="fr-FR"/>
        </w:rPr>
        <w:t xml:space="preserve">Pour conforter les réseaux existants, l'ADEME et la Région poursuivront </w:t>
      </w:r>
      <w:r w:rsidRPr="00E81894">
        <w:rPr>
          <w:rFonts w:ascii="Times New Roman" w:eastAsia="Times New Roman" w:hAnsi="Times New Roman" w:cs="Times New Roman"/>
          <w:b/>
          <w:bCs/>
          <w:sz w:val="24"/>
          <w:szCs w:val="24"/>
          <w:lang w:eastAsia="fr-FR"/>
        </w:rPr>
        <w:t>le financement des travaux d'extension des réseaux de chaleur</w:t>
      </w:r>
      <w:r w:rsidRPr="00E81894">
        <w:rPr>
          <w:rFonts w:ascii="Times New Roman" w:eastAsia="Times New Roman" w:hAnsi="Times New Roman" w:cs="Times New Roman"/>
          <w:sz w:val="24"/>
          <w:szCs w:val="24"/>
          <w:lang w:eastAsia="fr-FR"/>
        </w:rPr>
        <w:t xml:space="preserve">, dispositif mis en place depuis l'année 2000 en région Ile de France. </w:t>
      </w:r>
    </w:p>
    <w:p w:rsidR="00E81894" w:rsidRPr="00E81894" w:rsidRDefault="00E81894" w:rsidP="00E81894">
      <w:pPr>
        <w:spacing w:before="100" w:beforeAutospacing="1" w:after="100" w:afterAutospacing="1" w:line="240" w:lineRule="auto"/>
        <w:rPr>
          <w:rFonts w:ascii="Times New Roman" w:eastAsia="Times New Roman" w:hAnsi="Times New Roman" w:cs="Times New Roman"/>
          <w:sz w:val="24"/>
          <w:szCs w:val="24"/>
          <w:lang w:eastAsia="fr-FR"/>
        </w:rPr>
      </w:pPr>
      <w:r w:rsidRPr="00E81894">
        <w:rPr>
          <w:rFonts w:ascii="Times New Roman" w:eastAsia="Times New Roman" w:hAnsi="Times New Roman" w:cs="Times New Roman"/>
          <w:sz w:val="24"/>
          <w:szCs w:val="24"/>
          <w:lang w:eastAsia="fr-FR"/>
        </w:rPr>
        <w:t xml:space="preserve">Pour permettre le développement de nouveaux projets de géothermie, des dispositifs incitatifs sont nécessaires : </w:t>
      </w:r>
    </w:p>
    <w:p w:rsidR="00E81894" w:rsidRPr="00E81894" w:rsidRDefault="00E81894" w:rsidP="00E81894">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E81894">
        <w:rPr>
          <w:rFonts w:ascii="Times New Roman" w:eastAsia="Times New Roman" w:hAnsi="Times New Roman" w:cs="Times New Roman"/>
          <w:b/>
          <w:bCs/>
          <w:sz w:val="24"/>
          <w:szCs w:val="24"/>
          <w:lang w:eastAsia="fr-FR"/>
        </w:rPr>
        <w:t>La couverture des risques associés</w:t>
      </w:r>
      <w:r w:rsidRPr="00E81894">
        <w:rPr>
          <w:rFonts w:ascii="Times New Roman" w:eastAsia="Times New Roman" w:hAnsi="Times New Roman" w:cs="Times New Roman"/>
          <w:sz w:val="24"/>
          <w:szCs w:val="24"/>
          <w:lang w:eastAsia="fr-FR"/>
        </w:rPr>
        <w:t xml:space="preserve">. Une telle garantie est nécessaire à court terme dans la phase initiale de forage (existence et qualité de la ressource) ou sur du long terme (pérennité de la ressource). Elle permet de pallier les risques potentiels rencontrés lors du développement d'opérations et lors de leur exploitation. </w:t>
      </w:r>
    </w:p>
    <w:p w:rsidR="00E81894" w:rsidRPr="00E81894" w:rsidRDefault="00E81894" w:rsidP="00E81894">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E81894">
        <w:rPr>
          <w:rFonts w:ascii="Times New Roman" w:eastAsia="Times New Roman" w:hAnsi="Times New Roman" w:cs="Times New Roman"/>
          <w:b/>
          <w:bCs/>
          <w:sz w:val="24"/>
          <w:szCs w:val="24"/>
          <w:lang w:eastAsia="fr-FR"/>
        </w:rPr>
        <w:t>L'aide au financement des investissements. Ces aides devront être mobilisées soit directement, soit via des instruments économiques valorisant les économies d'énergie ou les économies de CO</w:t>
      </w:r>
      <w:r w:rsidRPr="00E81894">
        <w:rPr>
          <w:rFonts w:ascii="Times New Roman" w:eastAsia="Times New Roman" w:hAnsi="Times New Roman" w:cs="Times New Roman"/>
          <w:b/>
          <w:bCs/>
          <w:sz w:val="24"/>
          <w:szCs w:val="24"/>
          <w:vertAlign w:val="subscript"/>
          <w:lang w:eastAsia="fr-FR"/>
        </w:rPr>
        <w:t>2</w:t>
      </w:r>
      <w:r w:rsidRPr="00E81894">
        <w:rPr>
          <w:rFonts w:ascii="Times New Roman" w:eastAsia="Times New Roman" w:hAnsi="Times New Roman" w:cs="Times New Roman"/>
          <w:b/>
          <w:bCs/>
          <w:sz w:val="24"/>
          <w:szCs w:val="24"/>
          <w:lang w:eastAsia="fr-FR"/>
        </w:rPr>
        <w:t xml:space="preserve"> </w:t>
      </w:r>
      <w:r w:rsidRPr="00E81894">
        <w:rPr>
          <w:rFonts w:ascii="Times New Roman" w:eastAsia="Times New Roman" w:hAnsi="Times New Roman" w:cs="Times New Roman"/>
          <w:sz w:val="24"/>
          <w:szCs w:val="24"/>
          <w:lang w:eastAsia="fr-FR"/>
        </w:rPr>
        <w:t xml:space="preserve">(si ces mécanismes sont applicables à la géothermie). </w:t>
      </w:r>
    </w:p>
    <w:p w:rsidR="00E81894" w:rsidRPr="00E81894" w:rsidRDefault="00E81894" w:rsidP="00E81894">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7315" cy="107315"/>
            <wp:effectExtent l="0" t="0" r="6985" b="6985"/>
            <wp:docPr id="1" name="Image 1"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 cy="107315"/>
                    </a:xfrm>
                    <a:prstGeom prst="rect">
                      <a:avLst/>
                    </a:prstGeom>
                    <a:noFill/>
                    <a:ln>
                      <a:noFill/>
                    </a:ln>
                  </pic:spPr>
                </pic:pic>
              </a:graphicData>
            </a:graphic>
          </wp:inline>
        </w:drawing>
      </w:r>
      <w:r w:rsidRPr="00E81894">
        <w:rPr>
          <w:rFonts w:ascii="Times New Roman" w:eastAsia="Times New Roman" w:hAnsi="Times New Roman" w:cs="Times New Roman"/>
          <w:b/>
          <w:bCs/>
          <w:sz w:val="24"/>
          <w:szCs w:val="24"/>
          <w:lang w:eastAsia="fr-FR"/>
        </w:rPr>
        <w:t xml:space="preserve"> L'Ile de France, une mine géothermique? </w:t>
      </w:r>
      <w:proofErr w:type="gramStart"/>
      <w:r w:rsidRPr="00E81894">
        <w:rPr>
          <w:rFonts w:ascii="Times New Roman" w:eastAsia="Times New Roman" w:hAnsi="Times New Roman" w:cs="Times New Roman"/>
          <w:b/>
          <w:bCs/>
          <w:sz w:val="24"/>
          <w:szCs w:val="24"/>
          <w:lang w:eastAsia="fr-FR"/>
        </w:rPr>
        <w:t>soutenue</w:t>
      </w:r>
      <w:proofErr w:type="gramEnd"/>
      <w:r w:rsidRPr="00E81894">
        <w:rPr>
          <w:rFonts w:ascii="Times New Roman" w:eastAsia="Times New Roman" w:hAnsi="Times New Roman" w:cs="Times New Roman"/>
          <w:b/>
          <w:bCs/>
          <w:sz w:val="24"/>
          <w:szCs w:val="24"/>
          <w:lang w:eastAsia="fr-FR"/>
        </w:rPr>
        <w:t xml:space="preserve"> par l'ADEME et la Région </w:t>
      </w:r>
    </w:p>
    <w:p w:rsidR="00E81894" w:rsidRPr="00E81894" w:rsidRDefault="00E81894" w:rsidP="00E81894">
      <w:pPr>
        <w:spacing w:before="100" w:beforeAutospacing="1" w:after="100" w:afterAutospacing="1" w:line="240" w:lineRule="auto"/>
        <w:rPr>
          <w:rFonts w:ascii="Times New Roman" w:eastAsia="Times New Roman" w:hAnsi="Times New Roman" w:cs="Times New Roman"/>
          <w:sz w:val="24"/>
          <w:szCs w:val="24"/>
          <w:lang w:eastAsia="fr-FR"/>
        </w:rPr>
      </w:pPr>
      <w:r w:rsidRPr="00E81894">
        <w:rPr>
          <w:rFonts w:ascii="Times New Roman" w:eastAsia="Times New Roman" w:hAnsi="Times New Roman" w:cs="Times New Roman"/>
          <w:sz w:val="24"/>
          <w:szCs w:val="24"/>
          <w:lang w:eastAsia="fr-FR"/>
        </w:rPr>
        <w:t xml:space="preserve">Avec 34 opérations en fonctionnement, alimentant pour l'essentiel des réseaux de chaleur urbains, l'Ile de France est la première région géothermique française. La contribution de la géothermie au bilan énergétique régional devance de loin celle des autres énergies renouvelables. Avec plus de 100 000 tep/an, la géothermie francilienne permet de chauffer l'équivalent d'une ville de 300 000 habitants. </w:t>
      </w:r>
    </w:p>
    <w:p w:rsidR="00E81894" w:rsidRPr="00E81894" w:rsidRDefault="00E81894" w:rsidP="00E81894">
      <w:pPr>
        <w:spacing w:before="100" w:beforeAutospacing="1" w:after="100" w:afterAutospacing="1" w:line="240" w:lineRule="auto"/>
        <w:rPr>
          <w:rFonts w:ascii="Times New Roman" w:eastAsia="Times New Roman" w:hAnsi="Times New Roman" w:cs="Times New Roman"/>
          <w:sz w:val="24"/>
          <w:szCs w:val="24"/>
          <w:lang w:eastAsia="fr-FR"/>
        </w:rPr>
      </w:pPr>
      <w:r w:rsidRPr="00E81894">
        <w:rPr>
          <w:rFonts w:ascii="Times New Roman" w:eastAsia="Times New Roman" w:hAnsi="Times New Roman" w:cs="Times New Roman"/>
          <w:sz w:val="24"/>
          <w:szCs w:val="24"/>
          <w:lang w:eastAsia="fr-FR"/>
        </w:rPr>
        <w:t xml:space="preserve">En ce qui concerne les réseaux de chaleur existants, l'ADEME et la Région soutiennent conjointement depuis 2000 </w:t>
      </w:r>
      <w:r w:rsidRPr="00E81894">
        <w:rPr>
          <w:rFonts w:ascii="Times New Roman" w:eastAsia="Times New Roman" w:hAnsi="Times New Roman" w:cs="Times New Roman"/>
          <w:b/>
          <w:bCs/>
          <w:sz w:val="24"/>
          <w:szCs w:val="24"/>
          <w:lang w:eastAsia="fr-FR"/>
        </w:rPr>
        <w:t xml:space="preserve">une politique d'extension des réseaux géothermiques </w:t>
      </w:r>
      <w:r w:rsidRPr="00E81894">
        <w:rPr>
          <w:rFonts w:ascii="Times New Roman" w:eastAsia="Times New Roman" w:hAnsi="Times New Roman" w:cs="Times New Roman"/>
          <w:sz w:val="24"/>
          <w:szCs w:val="24"/>
          <w:lang w:eastAsia="fr-FR"/>
        </w:rPr>
        <w:t xml:space="preserve">urbains avec un objectif de raccordement </w:t>
      </w:r>
      <w:r w:rsidRPr="00E81894">
        <w:rPr>
          <w:rFonts w:ascii="Times New Roman" w:eastAsia="Times New Roman" w:hAnsi="Times New Roman" w:cs="Times New Roman"/>
          <w:b/>
          <w:bCs/>
          <w:sz w:val="24"/>
          <w:szCs w:val="24"/>
          <w:lang w:eastAsia="fr-FR"/>
        </w:rPr>
        <w:t xml:space="preserve">de 20 à 30 000 équivalents logements supplémentaires. </w:t>
      </w:r>
    </w:p>
    <w:p w:rsidR="00E81894" w:rsidRPr="00E81894" w:rsidRDefault="00E81894" w:rsidP="00E81894">
      <w:pPr>
        <w:spacing w:before="100" w:beforeAutospacing="1" w:after="100" w:afterAutospacing="1" w:line="240" w:lineRule="auto"/>
        <w:rPr>
          <w:rFonts w:ascii="Times New Roman" w:eastAsia="Times New Roman" w:hAnsi="Times New Roman" w:cs="Times New Roman"/>
          <w:sz w:val="24"/>
          <w:szCs w:val="24"/>
          <w:lang w:eastAsia="fr-FR"/>
        </w:rPr>
      </w:pPr>
      <w:r w:rsidRPr="00E81894">
        <w:rPr>
          <w:rFonts w:ascii="Times New Roman" w:eastAsia="Times New Roman" w:hAnsi="Times New Roman" w:cs="Times New Roman"/>
          <w:sz w:val="24"/>
          <w:szCs w:val="24"/>
          <w:lang w:eastAsia="fr-FR"/>
        </w:rPr>
        <w:t xml:space="preserve">En plus de cette extension de réseau, de nouveaux projets pourraient être réalisés dans le cadre de la relance de la géothermie. Un objectif réaliste mais ambitieux permettrait ainsi la réalisation de </w:t>
      </w:r>
      <w:r w:rsidRPr="00E81894">
        <w:rPr>
          <w:rFonts w:ascii="Times New Roman" w:eastAsia="Times New Roman" w:hAnsi="Times New Roman" w:cs="Times New Roman"/>
          <w:b/>
          <w:bCs/>
          <w:sz w:val="24"/>
          <w:szCs w:val="24"/>
          <w:lang w:eastAsia="fr-FR"/>
        </w:rPr>
        <w:t>5 nouveaux réseaux géothermiques</w:t>
      </w:r>
      <w:r w:rsidRPr="00E81894">
        <w:rPr>
          <w:rFonts w:ascii="Times New Roman" w:eastAsia="Times New Roman" w:hAnsi="Times New Roman" w:cs="Times New Roman"/>
          <w:sz w:val="24"/>
          <w:szCs w:val="24"/>
          <w:lang w:eastAsia="fr-FR"/>
        </w:rPr>
        <w:t xml:space="preserve"> en Ile de France d'ici à 2010 et 20 et d'ici à 2020 pour desservir alors 100 000 équivalents logements. </w:t>
      </w:r>
    </w:p>
    <w:p w:rsidR="00E81894" w:rsidRPr="00E81894" w:rsidRDefault="00E81894" w:rsidP="00E81894">
      <w:pPr>
        <w:spacing w:after="0" w:line="240" w:lineRule="auto"/>
        <w:rPr>
          <w:rFonts w:ascii="Times New Roman" w:eastAsia="Times New Roman" w:hAnsi="Times New Roman" w:cs="Times New Roman"/>
          <w:sz w:val="24"/>
          <w:szCs w:val="24"/>
          <w:lang w:eastAsia="fr-FR"/>
        </w:rPr>
      </w:pPr>
    </w:p>
    <w:p w:rsidR="00E81894" w:rsidRPr="00E81894" w:rsidRDefault="00E81894" w:rsidP="00E81894">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E81894">
        <w:rPr>
          <w:rFonts w:ascii="Times New Roman" w:eastAsia="Times New Roman" w:hAnsi="Times New Roman" w:cs="Times New Roman"/>
          <w:b/>
          <w:bCs/>
          <w:sz w:val="27"/>
          <w:szCs w:val="27"/>
          <w:lang w:eastAsia="fr-FR"/>
        </w:rPr>
        <w:t>Contact</w:t>
      </w:r>
    </w:p>
    <w:p w:rsidR="00E81894" w:rsidRPr="00E81894" w:rsidRDefault="00E81894" w:rsidP="00E81894">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E81894">
        <w:rPr>
          <w:rFonts w:ascii="Times New Roman" w:eastAsia="Times New Roman" w:hAnsi="Times New Roman" w:cs="Times New Roman"/>
          <w:sz w:val="24"/>
          <w:szCs w:val="24"/>
          <w:lang w:eastAsia="fr-FR"/>
        </w:rPr>
        <w:t>Relations Presse ADEME</w:t>
      </w:r>
    </w:p>
    <w:p w:rsidR="00E81894" w:rsidRPr="00E81894" w:rsidRDefault="00E81894" w:rsidP="00E81894">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E81894">
        <w:rPr>
          <w:rFonts w:ascii="Times New Roman" w:eastAsia="Times New Roman" w:hAnsi="Times New Roman" w:cs="Times New Roman"/>
          <w:sz w:val="24"/>
          <w:szCs w:val="24"/>
          <w:lang w:eastAsia="fr-FR"/>
        </w:rPr>
        <w:t>H &amp; B Communication</w:t>
      </w:r>
      <w:r w:rsidRPr="00E81894">
        <w:rPr>
          <w:rFonts w:ascii="Times New Roman" w:eastAsia="Times New Roman" w:hAnsi="Times New Roman" w:cs="Times New Roman"/>
          <w:sz w:val="24"/>
          <w:szCs w:val="24"/>
          <w:lang w:eastAsia="fr-FR"/>
        </w:rPr>
        <w:br/>
      </w:r>
      <w:hyperlink r:id="rId9" w:tgtFrame="_blank" w:history="1">
        <w:r w:rsidRPr="00E81894">
          <w:rPr>
            <w:rFonts w:ascii="Times New Roman" w:eastAsia="Times New Roman" w:hAnsi="Times New Roman" w:cs="Times New Roman"/>
            <w:color w:val="0000FF"/>
            <w:sz w:val="24"/>
            <w:szCs w:val="24"/>
            <w:u w:val="single"/>
            <w:lang w:eastAsia="fr-FR"/>
          </w:rPr>
          <w:t xml:space="preserve">Nadège </w:t>
        </w:r>
        <w:proofErr w:type="spellStart"/>
        <w:r w:rsidRPr="00E81894">
          <w:rPr>
            <w:rFonts w:ascii="Times New Roman" w:eastAsia="Times New Roman" w:hAnsi="Times New Roman" w:cs="Times New Roman"/>
            <w:color w:val="0000FF"/>
            <w:sz w:val="24"/>
            <w:szCs w:val="24"/>
            <w:u w:val="single"/>
            <w:lang w:eastAsia="fr-FR"/>
          </w:rPr>
          <w:t>Chapelin</w:t>
        </w:r>
        <w:proofErr w:type="spellEnd"/>
        <w:r w:rsidRPr="00E81894">
          <w:rPr>
            <w:rFonts w:ascii="Times New Roman" w:eastAsia="Times New Roman" w:hAnsi="Times New Roman" w:cs="Times New Roman"/>
            <w:color w:val="0000FF"/>
            <w:sz w:val="24"/>
            <w:szCs w:val="24"/>
            <w:u w:val="single"/>
            <w:lang w:eastAsia="fr-FR"/>
          </w:rPr>
          <w:t xml:space="preserve"> </w:t>
        </w:r>
      </w:hyperlink>
      <w:r w:rsidRPr="00E81894">
        <w:rPr>
          <w:rFonts w:ascii="Times New Roman" w:eastAsia="Times New Roman" w:hAnsi="Times New Roman" w:cs="Times New Roman"/>
          <w:sz w:val="24"/>
          <w:szCs w:val="24"/>
          <w:lang w:eastAsia="fr-FR"/>
        </w:rPr>
        <w:br/>
        <w:t xml:space="preserve">Tél. : 01 58 18 32 45 </w:t>
      </w:r>
      <w:r w:rsidRPr="00E81894">
        <w:rPr>
          <w:rFonts w:ascii="Times New Roman" w:eastAsia="Times New Roman" w:hAnsi="Times New Roman" w:cs="Times New Roman"/>
          <w:sz w:val="24"/>
          <w:szCs w:val="24"/>
          <w:lang w:eastAsia="fr-FR"/>
        </w:rPr>
        <w:br/>
      </w:r>
      <w:hyperlink r:id="rId10" w:tgtFrame="_blank" w:history="1">
        <w:r w:rsidRPr="00E81894">
          <w:rPr>
            <w:rFonts w:ascii="Times New Roman" w:eastAsia="Times New Roman" w:hAnsi="Times New Roman" w:cs="Times New Roman"/>
            <w:color w:val="0000FF"/>
            <w:sz w:val="24"/>
            <w:szCs w:val="24"/>
            <w:u w:val="single"/>
            <w:lang w:eastAsia="fr-FR"/>
          </w:rPr>
          <w:t xml:space="preserve">Elisabeth Dos Santos </w:t>
        </w:r>
      </w:hyperlink>
      <w:r w:rsidRPr="00E81894">
        <w:rPr>
          <w:rFonts w:ascii="Times New Roman" w:eastAsia="Times New Roman" w:hAnsi="Times New Roman" w:cs="Times New Roman"/>
          <w:sz w:val="24"/>
          <w:szCs w:val="24"/>
          <w:lang w:eastAsia="fr-FR"/>
        </w:rPr>
        <w:br/>
        <w:t>tél. : 01 58 18 32 45</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A1DCE"/>
    <w:multiLevelType w:val="multilevel"/>
    <w:tmpl w:val="513E2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77668F"/>
    <w:multiLevelType w:val="multilevel"/>
    <w:tmpl w:val="A2D43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894"/>
    <w:rsid w:val="004B1335"/>
    <w:rsid w:val="00E818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E8189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E8189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E81894"/>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E81894"/>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E81894"/>
    <w:rPr>
      <w:color w:val="0000FF"/>
      <w:u w:val="single"/>
    </w:rPr>
  </w:style>
  <w:style w:type="paragraph" w:styleId="NormalWeb">
    <w:name w:val="Normal (Web)"/>
    <w:basedOn w:val="Normal"/>
    <w:uiPriority w:val="99"/>
    <w:semiHidden/>
    <w:unhideWhenUsed/>
    <w:rsid w:val="00E8189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E81894"/>
    <w:rPr>
      <w:b/>
      <w:bCs/>
    </w:rPr>
  </w:style>
  <w:style w:type="character" w:styleId="Accentuation">
    <w:name w:val="Emphasis"/>
    <w:basedOn w:val="Policepardfaut"/>
    <w:uiPriority w:val="20"/>
    <w:qFormat/>
    <w:rsid w:val="00E81894"/>
    <w:rPr>
      <w:i/>
      <w:iCs/>
    </w:rPr>
  </w:style>
  <w:style w:type="character" w:customStyle="1" w:styleId="gras">
    <w:name w:val="gras"/>
    <w:basedOn w:val="Policepardfaut"/>
    <w:rsid w:val="00E81894"/>
  </w:style>
  <w:style w:type="paragraph" w:styleId="Textedebulles">
    <w:name w:val="Balloon Text"/>
    <w:basedOn w:val="Normal"/>
    <w:link w:val="TextedebullesCar"/>
    <w:uiPriority w:val="99"/>
    <w:semiHidden/>
    <w:unhideWhenUsed/>
    <w:rsid w:val="00E8189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818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E8189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E8189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E81894"/>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E81894"/>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E81894"/>
    <w:rPr>
      <w:color w:val="0000FF"/>
      <w:u w:val="single"/>
    </w:rPr>
  </w:style>
  <w:style w:type="paragraph" w:styleId="NormalWeb">
    <w:name w:val="Normal (Web)"/>
    <w:basedOn w:val="Normal"/>
    <w:uiPriority w:val="99"/>
    <w:semiHidden/>
    <w:unhideWhenUsed/>
    <w:rsid w:val="00E8189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E81894"/>
    <w:rPr>
      <w:b/>
      <w:bCs/>
    </w:rPr>
  </w:style>
  <w:style w:type="character" w:styleId="Accentuation">
    <w:name w:val="Emphasis"/>
    <w:basedOn w:val="Policepardfaut"/>
    <w:uiPriority w:val="20"/>
    <w:qFormat/>
    <w:rsid w:val="00E81894"/>
    <w:rPr>
      <w:i/>
      <w:iCs/>
    </w:rPr>
  </w:style>
  <w:style w:type="character" w:customStyle="1" w:styleId="gras">
    <w:name w:val="gras"/>
    <w:basedOn w:val="Policepardfaut"/>
    <w:rsid w:val="00E81894"/>
  </w:style>
  <w:style w:type="paragraph" w:styleId="Textedebulles">
    <w:name w:val="Balloon Text"/>
    <w:basedOn w:val="Normal"/>
    <w:link w:val="TextedebullesCar"/>
    <w:uiPriority w:val="99"/>
    <w:semiHidden/>
    <w:unhideWhenUsed/>
    <w:rsid w:val="00E8189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818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879801">
      <w:bodyDiv w:val="1"/>
      <w:marLeft w:val="0"/>
      <w:marRight w:val="0"/>
      <w:marTop w:val="0"/>
      <w:marBottom w:val="0"/>
      <w:divBdr>
        <w:top w:val="none" w:sz="0" w:space="0" w:color="auto"/>
        <w:left w:val="none" w:sz="0" w:space="0" w:color="auto"/>
        <w:bottom w:val="none" w:sz="0" w:space="0" w:color="auto"/>
        <w:right w:val="none" w:sz="0" w:space="0" w:color="auto"/>
      </w:divBdr>
      <w:divsChild>
        <w:div w:id="670525426">
          <w:marLeft w:val="0"/>
          <w:marRight w:val="0"/>
          <w:marTop w:val="0"/>
          <w:marBottom w:val="0"/>
          <w:divBdr>
            <w:top w:val="none" w:sz="0" w:space="0" w:color="auto"/>
            <w:left w:val="none" w:sz="0" w:space="0" w:color="auto"/>
            <w:bottom w:val="none" w:sz="0" w:space="0" w:color="auto"/>
            <w:right w:val="none" w:sz="0" w:space="0" w:color="auto"/>
          </w:divBdr>
        </w:div>
        <w:div w:id="733819720">
          <w:marLeft w:val="0"/>
          <w:marRight w:val="0"/>
          <w:marTop w:val="0"/>
          <w:marBottom w:val="0"/>
          <w:divBdr>
            <w:top w:val="none" w:sz="0" w:space="0" w:color="auto"/>
            <w:left w:val="none" w:sz="0" w:space="0" w:color="auto"/>
            <w:bottom w:val="none" w:sz="0" w:space="0" w:color="auto"/>
            <w:right w:val="none" w:sz="0" w:space="0" w:color="auto"/>
          </w:divBdr>
          <w:divsChild>
            <w:div w:id="1662007795">
              <w:marLeft w:val="0"/>
              <w:marRight w:val="0"/>
              <w:marTop w:val="0"/>
              <w:marBottom w:val="0"/>
              <w:divBdr>
                <w:top w:val="none" w:sz="0" w:space="0" w:color="auto"/>
                <w:left w:val="none" w:sz="0" w:space="0" w:color="auto"/>
                <w:bottom w:val="none" w:sz="0" w:space="0" w:color="auto"/>
                <w:right w:val="none" w:sz="0" w:space="0" w:color="auto"/>
              </w:divBdr>
            </w:div>
          </w:divsChild>
        </w:div>
        <w:div w:id="61684422">
          <w:marLeft w:val="0"/>
          <w:marRight w:val="0"/>
          <w:marTop w:val="0"/>
          <w:marBottom w:val="0"/>
          <w:divBdr>
            <w:top w:val="none" w:sz="0" w:space="0" w:color="auto"/>
            <w:left w:val="none" w:sz="0" w:space="0" w:color="auto"/>
            <w:bottom w:val="none" w:sz="0" w:space="0" w:color="auto"/>
            <w:right w:val="none" w:sz="0" w:space="0" w:color="auto"/>
          </w:divBdr>
          <w:divsChild>
            <w:div w:id="139079408">
              <w:marLeft w:val="0"/>
              <w:marRight w:val="0"/>
              <w:marTop w:val="0"/>
              <w:marBottom w:val="0"/>
              <w:divBdr>
                <w:top w:val="none" w:sz="0" w:space="0" w:color="auto"/>
                <w:left w:val="none" w:sz="0" w:space="0" w:color="auto"/>
                <w:bottom w:val="none" w:sz="0" w:space="0" w:color="auto"/>
                <w:right w:val="none" w:sz="0" w:space="0" w:color="auto"/>
              </w:divBdr>
            </w:div>
            <w:div w:id="728383339">
              <w:marLeft w:val="0"/>
              <w:marRight w:val="0"/>
              <w:marTop w:val="0"/>
              <w:marBottom w:val="0"/>
              <w:divBdr>
                <w:top w:val="none" w:sz="0" w:space="0" w:color="auto"/>
                <w:left w:val="none" w:sz="0" w:space="0" w:color="auto"/>
                <w:bottom w:val="none" w:sz="0" w:space="0" w:color="auto"/>
                <w:right w:val="none" w:sz="0" w:space="0" w:color="auto"/>
              </w:divBdr>
              <w:divsChild>
                <w:div w:id="1016688045">
                  <w:marLeft w:val="0"/>
                  <w:marRight w:val="0"/>
                  <w:marTop w:val="0"/>
                  <w:marBottom w:val="0"/>
                  <w:divBdr>
                    <w:top w:val="none" w:sz="0" w:space="0" w:color="auto"/>
                    <w:left w:val="none" w:sz="0" w:space="0" w:color="auto"/>
                    <w:bottom w:val="none" w:sz="0" w:space="0" w:color="auto"/>
                    <w:right w:val="none" w:sz="0" w:space="0" w:color="auto"/>
                  </w:divBdr>
                  <w:divsChild>
                    <w:div w:id="175920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e.dossantos@hbcommunication.fr" TargetMode="External"/><Relationship Id="rId4" Type="http://schemas.openxmlformats.org/officeDocument/2006/relationships/settings" Target="settings.xml"/><Relationship Id="rId9" Type="http://schemas.openxmlformats.org/officeDocument/2006/relationships/hyperlink" Target="mailto:n.chapelin@hbcommunicatio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777</Words>
  <Characters>4279</Characters>
  <Application>Microsoft Office Word</Application>
  <DocSecurity>0</DocSecurity>
  <Lines>35</Lines>
  <Paragraphs>10</Paragraphs>
  <ScaleCrop>false</ScaleCrop>
  <Company>ADEME</Company>
  <LinksUpToDate>false</LinksUpToDate>
  <CharactersWithSpaces>5046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2014-07-16T13:14:00Z</dcterms:created>
  <dcterms:modified xsi:type="dcterms:W3CDTF">2014-07-16T13:15:00Z</dcterms:modified>
</cp:coreProperties>
</file>