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D7" w:rsidRPr="00101CD7" w:rsidRDefault="00101CD7" w:rsidP="00101C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101CD7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L'ADEME partenaire du Salon </w:t>
      </w:r>
      <w:proofErr w:type="spellStart"/>
      <w:r w:rsidRPr="00101CD7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Pollutec</w:t>
      </w:r>
      <w:proofErr w:type="spellEnd"/>
      <w:r w:rsidRPr="00101CD7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 Paris 2005</w:t>
      </w:r>
    </w:p>
    <w:bookmarkEnd w:id="0"/>
    <w:p w:rsidR="00101CD7" w:rsidRPr="00101CD7" w:rsidRDefault="00101CD7" w:rsidP="00101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101CD7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23/11/2005</w:t>
      </w:r>
    </w:p>
    <w:p w:rsidR="00101CD7" w:rsidRPr="00101CD7" w:rsidRDefault="00101CD7" w:rsidP="00101C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101C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101C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101C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101CD7" w:rsidRPr="00101CD7" w:rsidRDefault="00101CD7" w:rsidP="00101C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01CD7" w:rsidRPr="00101CD7" w:rsidRDefault="00101CD7" w:rsidP="00101CD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 xml:space="preserve">« Salon international des équipements, </w:t>
      </w:r>
      <w:r w:rsidRPr="00101CD7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  <w:t>des technologies </w:t>
      </w:r>
      <w:r w:rsidRPr="00101CD7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  <w:t>et des services de l'environnement » </w:t>
      </w:r>
    </w:p>
    <w:p w:rsidR="00101CD7" w:rsidRPr="00101CD7" w:rsidRDefault="00101CD7" w:rsidP="00101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 L'ADEME sera présente à la 21ème édition du Salon </w:t>
      </w:r>
      <w:proofErr w:type="spellStart"/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Pollutec</w:t>
      </w:r>
      <w:proofErr w:type="spellEnd"/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Paris 2005 organisé au Parc des Expositions de Paris Nord Villepinte, du 29 novembre au 2 décembre prochain. Rendez-vous attendu par plus de 40 000 industriels, responsables de collectivités locales et prescripteurs, ainsi que d'acteurs de la protection de l'Environnement et du Développement Durable, le Salon </w:t>
      </w:r>
      <w:proofErr w:type="spellStart"/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Pollutec</w:t>
      </w:r>
      <w:proofErr w:type="spellEnd"/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est un événement incontournable. L'agence organisatrice de nombreux événements via ADEME Energie y est étroitement associée.  </w:t>
      </w:r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br/>
      </w:r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br/>
      </w:r>
      <w:r w:rsidRPr="00101CD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L'agence s'est associée à la réalisation de deux nouvelles opérations </w:t>
      </w: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: </w:t>
      </w:r>
    </w:p>
    <w:p w:rsidR="00101CD7" w:rsidRPr="00101CD7" w:rsidRDefault="00101CD7" w:rsidP="00101CD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le village des énergies renouvelables </w:t>
      </w: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avec des zones d'expertises par type d'énergie, des débats quotidiens et un espace regroupant des fabricants, des sociétés conseils, des bureaux d'études?</w:t>
      </w:r>
    </w:p>
    <w:p w:rsidR="00101CD7" w:rsidRPr="00101CD7" w:rsidRDefault="00101CD7" w:rsidP="00101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l'espace « produits et développement durable »</w:t>
      </w: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présentant une sélection d'éco- produits et de services destinés au marché professionnel. </w:t>
      </w: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L'ADEME participe à l'animation de ces deux espaces. </w:t>
      </w:r>
    </w:p>
    <w:p w:rsidR="00101CD7" w:rsidRPr="00101CD7" w:rsidRDefault="00101CD7" w:rsidP="00101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101CD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L'ADEME est également à l'initiative de trois trophées : </w:t>
      </w:r>
    </w:p>
    <w:p w:rsidR="00101CD7" w:rsidRPr="00101CD7" w:rsidRDefault="00101CD7" w:rsidP="00101CD7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Trophées des technologies économes et propres (TEP) </w:t>
      </w: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Organisés par l'ADEME, en collaboration avec le magasine Industrie et Technologies, ils distinguent les entreprises ayant mis en place un procédé ou un équipement industriel innovant concourant à la réduction des consommations d'énergie primaire et/ou des pollutions. </w:t>
      </w:r>
    </w:p>
    <w:p w:rsidR="00101CD7" w:rsidRPr="00101CD7" w:rsidRDefault="00101CD7" w:rsidP="00101CD7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Trophées de l'</w:t>
      </w:r>
      <w:proofErr w:type="spellStart"/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éco-conception</w:t>
      </w:r>
      <w:proofErr w:type="spellEnd"/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de stands 2005 </w:t>
      </w: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Depuis 2004, ces trophées organisés par l'ADEME et </w:t>
      </w:r>
      <w:proofErr w:type="spellStart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Pollutec</w:t>
      </w:r>
      <w:proofErr w:type="spellEnd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récompensent les exposants du salon qui auront adopté une démarche globale d'</w:t>
      </w:r>
      <w:proofErr w:type="spellStart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éco-conception</w:t>
      </w:r>
      <w:proofErr w:type="spellEnd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la réalisation de leur stand. </w:t>
      </w:r>
    </w:p>
    <w:p w:rsidR="00101CD7" w:rsidRPr="00101CD7" w:rsidRDefault="00101CD7" w:rsidP="00101C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Trophées des techniques innovantes pour l'environnement</w:t>
      </w:r>
      <w:r w:rsidRPr="00101C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br/>
      </w: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Créés il y a 10 ans, à l'initiative de l'ADEME, avec le soutien des Ministères chargés de la Recherche et de l'Industrie, ils favorisent les partenariats entre recherche publique et industriels.</w:t>
      </w:r>
    </w:p>
    <w:p w:rsidR="00101CD7" w:rsidRPr="00101CD7" w:rsidRDefault="00101CD7" w:rsidP="00101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Présent sur le Salon pour la 5ème année consécutive, le Club ADEME International fera à nouveau la promotion du </w:t>
      </w:r>
      <w:proofErr w:type="spellStart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savoir faire</w:t>
      </w:r>
      <w:proofErr w:type="spellEnd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des </w:t>
      </w:r>
      <w:proofErr w:type="spellStart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éco-technologies</w:t>
      </w:r>
      <w:proofErr w:type="spellEnd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françaises à l'export. Créé en 1997, il rassemble aujourd'hui plus de 60 </w:t>
      </w:r>
      <w:proofErr w:type="spellStart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éco-entreprises</w:t>
      </w:r>
      <w:proofErr w:type="spellEnd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offre à ses adhérents de nombreux </w:t>
      </w: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services de veille, d'accompagnement et de promotion, ainsi qu'un accès facilité à l'ensemble des services de l'ADEME et des organismes publics participant au "plan Export des </w:t>
      </w:r>
      <w:proofErr w:type="spellStart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Eco-entreprises</w:t>
      </w:r>
      <w:proofErr w:type="spellEnd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"(PEXE)". </w:t>
      </w:r>
    </w:p>
    <w:p w:rsidR="00101CD7" w:rsidRPr="00101CD7" w:rsidRDefault="00101CD7" w:rsidP="00101C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01CD7" w:rsidRPr="00101CD7" w:rsidRDefault="00101CD7" w:rsidP="00101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101CD7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101CD7" w:rsidRPr="00101CD7" w:rsidRDefault="00101CD7" w:rsidP="00101C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101CD7" w:rsidRPr="00101CD7" w:rsidRDefault="00101CD7" w:rsidP="00101CD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Golin</w:t>
      </w:r>
      <w:proofErr w:type="spellEnd"/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Harris</w:t>
      </w:r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7" w:history="1">
        <w:r w:rsidRPr="00101C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Cécile </w:t>
        </w:r>
        <w:proofErr w:type="spellStart"/>
        <w:r w:rsidRPr="00101C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Lardillon</w:t>
        </w:r>
        <w:proofErr w:type="spellEnd"/>
        <w:r w:rsidRPr="00101C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, Coralie Ménard, Natacha Minier</w:t>
        </w:r>
        <w:r w:rsidRPr="00101C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</w:hyperlink>
      <w:r w:rsidRPr="00101CD7">
        <w:rPr>
          <w:rFonts w:ascii="Times New Roman" w:eastAsia="Times New Roman" w:hAnsi="Times New Roman" w:cs="Times New Roman"/>
          <w:sz w:val="24"/>
          <w:szCs w:val="24"/>
          <w:lang w:eastAsia="fr-FR"/>
        </w:rPr>
        <w:t>Tél. : 01 40 41 55 01</w:t>
      </w:r>
    </w:p>
    <w:p w:rsidR="004B1335" w:rsidRDefault="004B1335"/>
    <w:sectPr w:rsidR="004B1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F0B0E"/>
    <w:multiLevelType w:val="multilevel"/>
    <w:tmpl w:val="7BB8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F07A57"/>
    <w:multiLevelType w:val="multilevel"/>
    <w:tmpl w:val="5E9E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0561F3"/>
    <w:multiLevelType w:val="multilevel"/>
    <w:tmpl w:val="FA28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D7"/>
    <w:rsid w:val="00101CD7"/>
    <w:rsid w:val="004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01C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101C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01CD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01CD7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01CD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0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01CD7"/>
    <w:rPr>
      <w:b/>
      <w:bCs/>
    </w:rPr>
  </w:style>
  <w:style w:type="character" w:customStyle="1" w:styleId="gras">
    <w:name w:val="gras"/>
    <w:basedOn w:val="Policepardfaut"/>
    <w:rsid w:val="00101C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01C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101C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01CD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01CD7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01CD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0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01CD7"/>
    <w:rPr>
      <w:b/>
      <w:bCs/>
    </w:rPr>
  </w:style>
  <w:style w:type="character" w:customStyle="1" w:styleId="gras">
    <w:name w:val="gras"/>
    <w:basedOn w:val="Policepardfaut"/>
    <w:rsid w:val="00101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3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2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7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9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rvicedepresseademe@golinharri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2385</Characters>
  <Application>Microsoft Office Word</Application>
  <DocSecurity>0</DocSecurity>
  <Lines>19</Lines>
  <Paragraphs>5</Paragraphs>
  <ScaleCrop>false</ScaleCrop>
  <Company>ADEME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2014-07-16T07:54:00Z</dcterms:created>
  <dcterms:modified xsi:type="dcterms:W3CDTF">2014-07-16T07:54:00Z</dcterms:modified>
</cp:coreProperties>
</file>