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41" w:rsidRPr="000F7F41" w:rsidRDefault="000F7F41" w:rsidP="000F7F41">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0F7F41">
        <w:rPr>
          <w:rFonts w:ascii="Times New Roman" w:eastAsia="Times New Roman" w:hAnsi="Times New Roman" w:cs="Times New Roman"/>
          <w:b/>
          <w:bCs/>
          <w:sz w:val="36"/>
          <w:szCs w:val="36"/>
          <w:lang w:eastAsia="fr-FR"/>
        </w:rPr>
        <w:t>La climatisation en question : "</w:t>
      </w:r>
      <w:bookmarkStart w:id="0" w:name="_GoBack"/>
      <w:r w:rsidRPr="000F7F41">
        <w:rPr>
          <w:rFonts w:ascii="Times New Roman" w:eastAsia="Times New Roman" w:hAnsi="Times New Roman" w:cs="Times New Roman"/>
          <w:b/>
          <w:bCs/>
          <w:sz w:val="36"/>
          <w:szCs w:val="36"/>
          <w:lang w:eastAsia="fr-FR"/>
        </w:rPr>
        <w:t>attention aux monoblocs</w:t>
      </w:r>
      <w:bookmarkEnd w:id="0"/>
      <w:r w:rsidRPr="000F7F41">
        <w:rPr>
          <w:rFonts w:ascii="Times New Roman" w:eastAsia="Times New Roman" w:hAnsi="Times New Roman" w:cs="Times New Roman"/>
          <w:b/>
          <w:bCs/>
          <w:sz w:val="36"/>
          <w:szCs w:val="36"/>
          <w:lang w:eastAsia="fr-FR"/>
        </w:rPr>
        <w:t>"</w:t>
      </w:r>
    </w:p>
    <w:p w:rsidR="000F7F41" w:rsidRPr="000F7F41" w:rsidRDefault="000F7F41" w:rsidP="000F7F4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F7F41">
        <w:rPr>
          <w:rFonts w:ascii="Times New Roman" w:eastAsia="Times New Roman" w:hAnsi="Times New Roman" w:cs="Times New Roman"/>
          <w:b/>
          <w:bCs/>
          <w:sz w:val="27"/>
          <w:szCs w:val="27"/>
          <w:lang w:eastAsia="fr-FR"/>
        </w:rPr>
        <w:t>24/03/2005</w:t>
      </w:r>
    </w:p>
    <w:p w:rsidR="000F7F41" w:rsidRPr="000F7F41" w:rsidRDefault="000F7F41" w:rsidP="000F7F41">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0F7F41">
          <w:rPr>
            <w:rFonts w:ascii="Times New Roman" w:eastAsia="Times New Roman" w:hAnsi="Times New Roman" w:cs="Times New Roman"/>
            <w:color w:val="0000FF"/>
            <w:sz w:val="24"/>
            <w:szCs w:val="24"/>
            <w:u w:val="single"/>
            <w:lang w:eastAsia="fr-FR"/>
          </w:rPr>
          <w:t>Retour au sommaire</w:t>
        </w:r>
        <w:r w:rsidRPr="000F7F41">
          <w:rPr>
            <w:rFonts w:ascii="Times New Roman" w:eastAsia="Times New Roman" w:hAnsi="Times New Roman" w:cs="Times New Roman"/>
            <w:color w:val="0000FF"/>
            <w:sz w:val="24"/>
            <w:szCs w:val="24"/>
            <w:u w:val="single"/>
            <w:lang w:eastAsia="fr-FR"/>
          </w:rPr>
          <w:br/>
        </w:r>
        <w:r w:rsidRPr="000F7F41">
          <w:rPr>
            <w:rFonts w:ascii="Times New Roman" w:eastAsia="Times New Roman" w:hAnsi="Times New Roman" w:cs="Times New Roman"/>
            <w:b/>
            <w:bCs/>
            <w:color w:val="0000FF"/>
            <w:sz w:val="24"/>
            <w:szCs w:val="24"/>
            <w:u w:val="single"/>
            <w:lang w:eastAsia="fr-FR"/>
          </w:rPr>
          <w:t>Communiqués de presse</w:t>
        </w:r>
      </w:hyperlink>
    </w:p>
    <w:p w:rsidR="000F7F41" w:rsidRPr="000F7F41" w:rsidRDefault="000F7F41" w:rsidP="000F7F41">
      <w:pPr>
        <w:spacing w:after="0" w:line="240" w:lineRule="auto"/>
        <w:rPr>
          <w:rFonts w:ascii="Times New Roman" w:eastAsia="Times New Roman" w:hAnsi="Times New Roman" w:cs="Times New Roman"/>
          <w:sz w:val="24"/>
          <w:szCs w:val="24"/>
          <w:lang w:eastAsia="fr-FR"/>
        </w:rPr>
      </w:pPr>
    </w:p>
    <w:p w:rsidR="000F7F41" w:rsidRPr="000F7F41" w:rsidRDefault="000F7F41" w:rsidP="000F7F4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color w:val="000000"/>
          <w:sz w:val="24"/>
          <w:szCs w:val="24"/>
          <w:lang w:eastAsia="fr-FR"/>
        </w:rPr>
        <w:t xml:space="preserve">Dans le numéro d'avril de 60 Millions de Consommateurs </w:t>
      </w:r>
      <w:r w:rsidRPr="000F7F41">
        <w:rPr>
          <w:rFonts w:ascii="Times New Roman" w:eastAsia="Times New Roman" w:hAnsi="Times New Roman" w:cs="Times New Roman"/>
          <w:b/>
          <w:bCs/>
          <w:color w:val="000000"/>
          <w:sz w:val="24"/>
          <w:szCs w:val="24"/>
          <w:lang w:eastAsia="fr-FR"/>
        </w:rPr>
        <w:br/>
        <w:t>l'INC en partenariat avec l'ADEME publie un essai comparatif sur les climatiseurs et les ventilateurs</w:t>
      </w:r>
      <w:r w:rsidRPr="000F7F41">
        <w:rPr>
          <w:rFonts w:ascii="Times New Roman" w:eastAsia="Times New Roman" w:hAnsi="Times New Roman" w:cs="Times New Roman"/>
          <w:color w:val="FF0000"/>
          <w:sz w:val="24"/>
          <w:szCs w:val="24"/>
          <w:lang w:eastAsia="fr-FR"/>
        </w:rPr>
        <w:t xml:space="preserve"> </w:t>
      </w:r>
    </w:p>
    <w:p w:rsidR="000F7F41" w:rsidRPr="000F7F41" w:rsidRDefault="000F7F41" w:rsidP="000F7F41">
      <w:pPr>
        <w:spacing w:before="100" w:beforeAutospacing="1" w:after="240"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L'Institut National de la Consommation (INC), en partenariat avec </w:t>
      </w:r>
      <w:proofErr w:type="gramStart"/>
      <w:r w:rsidRPr="000F7F41">
        <w:rPr>
          <w:rFonts w:ascii="Times New Roman" w:eastAsia="Times New Roman" w:hAnsi="Times New Roman" w:cs="Times New Roman"/>
          <w:sz w:val="24"/>
          <w:szCs w:val="24"/>
          <w:lang w:eastAsia="fr-FR"/>
        </w:rPr>
        <w:t>l' ADEME</w:t>
      </w:r>
      <w:proofErr w:type="gramEnd"/>
      <w:r w:rsidRPr="000F7F41">
        <w:rPr>
          <w:rFonts w:ascii="Times New Roman" w:eastAsia="Times New Roman" w:hAnsi="Times New Roman" w:cs="Times New Roman"/>
          <w:sz w:val="24"/>
          <w:szCs w:val="24"/>
          <w:lang w:eastAsia="fr-FR"/>
        </w:rPr>
        <w:t xml:space="preserve">, publie un essai comparatif sur les climatiseurs et les ventilateurs dans son numéro d'avril de 60 Millions de Consommateurs. Cette étude s'inscrit dans le cadre de la campagne de mobilisation nationale de l'ADEME sur les économies d'énergie et le changement climatique, « Economies d'énergie. Faisons-vite ça chauffe ». Elle illustre les limites de ces appareils de confort d'été et confirme les effets néfastes de certains types d'équipement sur l'environnement. </w:t>
      </w:r>
      <w:r w:rsidRPr="000F7F41">
        <w:rPr>
          <w:rFonts w:ascii="Times New Roman" w:eastAsia="Times New Roman" w:hAnsi="Times New Roman" w:cs="Times New Roman"/>
          <w:sz w:val="24"/>
          <w:szCs w:val="24"/>
          <w:lang w:eastAsia="fr-FR"/>
        </w:rPr>
        <w:br/>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7F41">
        <w:rPr>
          <w:rFonts w:ascii="Times New Roman" w:eastAsia="Times New Roman" w:hAnsi="Times New Roman" w:cs="Times New Roman"/>
          <w:color w:val="6699CC"/>
          <w:sz w:val="24"/>
          <w:szCs w:val="24"/>
          <w:lang w:eastAsia="fr-FR"/>
        </w:rPr>
        <w:t> </w:t>
      </w:r>
      <w:r w:rsidRPr="000F7F41">
        <w:rPr>
          <w:rFonts w:ascii="Times New Roman" w:eastAsia="Times New Roman" w:hAnsi="Times New Roman" w:cs="Times New Roman"/>
          <w:b/>
          <w:bCs/>
          <w:color w:val="000000"/>
          <w:sz w:val="24"/>
          <w:szCs w:val="24"/>
          <w:lang w:eastAsia="fr-FR"/>
        </w:rPr>
        <w:t xml:space="preserve">Climatiseurs contre ventilateurs : lesquels sont les moins écologiques ?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L'INC en collaboration avec l'ADEME a mené un test comparatif sur 12 climatiseurs et ventilateurs. Les produits mis au banc d'essai sont : les climatiseurs </w:t>
      </w:r>
      <w:proofErr w:type="gramStart"/>
      <w:r w:rsidRPr="000F7F41">
        <w:rPr>
          <w:rFonts w:ascii="Times New Roman" w:eastAsia="Times New Roman" w:hAnsi="Times New Roman" w:cs="Times New Roman"/>
          <w:sz w:val="24"/>
          <w:szCs w:val="24"/>
          <w:lang w:eastAsia="fr-FR"/>
        </w:rPr>
        <w:t>monoblocs</w:t>
      </w:r>
      <w:proofErr w:type="gramEnd"/>
      <w:r w:rsidRPr="000F7F41">
        <w:rPr>
          <w:rFonts w:ascii="Times New Roman" w:eastAsia="Times New Roman" w:hAnsi="Times New Roman" w:cs="Times New Roman"/>
          <w:sz w:val="24"/>
          <w:szCs w:val="24"/>
          <w:lang w:eastAsia="fr-FR"/>
        </w:rPr>
        <w:fldChar w:fldCharType="begin"/>
      </w:r>
      <w:r w:rsidRPr="000F7F41">
        <w:rPr>
          <w:rFonts w:ascii="Times New Roman" w:eastAsia="Times New Roman" w:hAnsi="Times New Roman" w:cs="Times New Roman"/>
          <w:sz w:val="24"/>
          <w:szCs w:val="24"/>
          <w:lang w:eastAsia="fr-FR"/>
        </w:rPr>
        <w:instrText xml:space="preserve"> HYPERLINK "http://www2.ademe.fr/servlet/getDoc?cid=96&amp;m=3&amp;id=19378&amp;ref=12527&amp;p1=B" \l "Ancre1" </w:instrText>
      </w:r>
      <w:r w:rsidRPr="000F7F41">
        <w:rPr>
          <w:rFonts w:ascii="Times New Roman" w:eastAsia="Times New Roman" w:hAnsi="Times New Roman" w:cs="Times New Roman"/>
          <w:sz w:val="24"/>
          <w:szCs w:val="24"/>
          <w:lang w:eastAsia="fr-FR"/>
        </w:rPr>
        <w:fldChar w:fldCharType="separate"/>
      </w:r>
      <w:r w:rsidRPr="000F7F41">
        <w:rPr>
          <w:rFonts w:ascii="Times New Roman" w:eastAsia="Times New Roman" w:hAnsi="Times New Roman" w:cs="Times New Roman"/>
          <w:color w:val="0000FF"/>
          <w:sz w:val="24"/>
          <w:szCs w:val="24"/>
          <w:u w:val="single"/>
          <w:lang w:eastAsia="fr-FR"/>
        </w:rPr>
        <w:t>[1]</w:t>
      </w:r>
      <w:r w:rsidRPr="000F7F41">
        <w:rPr>
          <w:rFonts w:ascii="Times New Roman" w:eastAsia="Times New Roman" w:hAnsi="Times New Roman" w:cs="Times New Roman"/>
          <w:sz w:val="24"/>
          <w:szCs w:val="24"/>
          <w:lang w:eastAsia="fr-FR"/>
        </w:rPr>
        <w:fldChar w:fldCharType="end"/>
      </w:r>
      <w:r w:rsidRPr="000F7F41">
        <w:rPr>
          <w:rFonts w:ascii="Times New Roman" w:eastAsia="Times New Roman" w:hAnsi="Times New Roman" w:cs="Times New Roman"/>
          <w:sz w:val="24"/>
          <w:szCs w:val="24"/>
          <w:lang w:eastAsia="fr-FR"/>
        </w:rPr>
        <w:t xml:space="preserve"> mobiles et </w:t>
      </w:r>
      <w:proofErr w:type="spellStart"/>
      <w:r w:rsidRPr="000F7F41">
        <w:rPr>
          <w:rFonts w:ascii="Times New Roman" w:eastAsia="Times New Roman" w:hAnsi="Times New Roman" w:cs="Times New Roman"/>
          <w:sz w:val="24"/>
          <w:szCs w:val="24"/>
          <w:lang w:eastAsia="fr-FR"/>
        </w:rPr>
        <w:t>splits</w:t>
      </w:r>
      <w:proofErr w:type="spellEnd"/>
      <w:r w:rsidRPr="000F7F41">
        <w:rPr>
          <w:rFonts w:ascii="Times New Roman" w:eastAsia="Times New Roman" w:hAnsi="Times New Roman" w:cs="Times New Roman"/>
          <w:sz w:val="24"/>
          <w:szCs w:val="24"/>
          <w:lang w:eastAsia="fr-FR"/>
        </w:rPr>
        <w:fldChar w:fldCharType="begin"/>
      </w:r>
      <w:r w:rsidRPr="000F7F41">
        <w:rPr>
          <w:rFonts w:ascii="Times New Roman" w:eastAsia="Times New Roman" w:hAnsi="Times New Roman" w:cs="Times New Roman"/>
          <w:sz w:val="24"/>
          <w:szCs w:val="24"/>
          <w:lang w:eastAsia="fr-FR"/>
        </w:rPr>
        <w:instrText xml:space="preserve"> HYPERLINK "http://www2.ademe.fr/servlet/getDoc?cid=96&amp;m=3&amp;id=19378&amp;ref=12527&amp;p1=B" \l "Ancre2" </w:instrText>
      </w:r>
      <w:r w:rsidRPr="000F7F41">
        <w:rPr>
          <w:rFonts w:ascii="Times New Roman" w:eastAsia="Times New Roman" w:hAnsi="Times New Roman" w:cs="Times New Roman"/>
          <w:sz w:val="24"/>
          <w:szCs w:val="24"/>
          <w:lang w:eastAsia="fr-FR"/>
        </w:rPr>
        <w:fldChar w:fldCharType="separate"/>
      </w:r>
      <w:r w:rsidRPr="000F7F41">
        <w:rPr>
          <w:rFonts w:ascii="Times New Roman" w:eastAsia="Times New Roman" w:hAnsi="Times New Roman" w:cs="Times New Roman"/>
          <w:color w:val="0000FF"/>
          <w:sz w:val="24"/>
          <w:szCs w:val="24"/>
          <w:u w:val="single"/>
          <w:lang w:eastAsia="fr-FR"/>
        </w:rPr>
        <w:t>[2]</w:t>
      </w:r>
      <w:r w:rsidRPr="000F7F41">
        <w:rPr>
          <w:rFonts w:ascii="Times New Roman" w:eastAsia="Times New Roman" w:hAnsi="Times New Roman" w:cs="Times New Roman"/>
          <w:sz w:val="24"/>
          <w:szCs w:val="24"/>
          <w:lang w:eastAsia="fr-FR"/>
        </w:rPr>
        <w:fldChar w:fldCharType="end"/>
      </w:r>
      <w:r w:rsidRPr="000F7F41">
        <w:rPr>
          <w:rFonts w:ascii="Times New Roman" w:eastAsia="Times New Roman" w:hAnsi="Times New Roman" w:cs="Times New Roman"/>
          <w:sz w:val="24"/>
          <w:szCs w:val="24"/>
          <w:lang w:eastAsia="fr-FR"/>
        </w:rPr>
        <w:t xml:space="preserve">, et les ventilateurs fixes et mobiles.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Cet essai démontre que </w:t>
      </w:r>
      <w:r w:rsidRPr="000F7F41">
        <w:rPr>
          <w:rFonts w:ascii="Times New Roman" w:eastAsia="Times New Roman" w:hAnsi="Times New Roman" w:cs="Times New Roman"/>
          <w:b/>
          <w:bCs/>
          <w:sz w:val="24"/>
          <w:szCs w:val="24"/>
          <w:lang w:eastAsia="fr-FR"/>
        </w:rPr>
        <w:t xml:space="preserve">les climatiseurs monoblocs sont déconseillés </w:t>
      </w:r>
      <w:r w:rsidRPr="000F7F41">
        <w:rPr>
          <w:rFonts w:ascii="Times New Roman" w:eastAsia="Times New Roman" w:hAnsi="Times New Roman" w:cs="Times New Roman"/>
          <w:sz w:val="24"/>
          <w:szCs w:val="24"/>
          <w:lang w:eastAsia="fr-FR"/>
        </w:rPr>
        <w:t xml:space="preserve">: peu performants, ils atteignent très vite leurs limites en atmosphère humide et par fortes chaleurs.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Quant aux </w:t>
      </w:r>
      <w:r w:rsidRPr="000F7F41">
        <w:rPr>
          <w:rFonts w:ascii="Times New Roman" w:eastAsia="Times New Roman" w:hAnsi="Times New Roman" w:cs="Times New Roman"/>
          <w:b/>
          <w:bCs/>
          <w:sz w:val="24"/>
          <w:szCs w:val="24"/>
          <w:lang w:eastAsia="fr-FR"/>
        </w:rPr>
        <w:t xml:space="preserve">climatiseurs </w:t>
      </w:r>
      <w:proofErr w:type="spellStart"/>
      <w:r w:rsidRPr="000F7F41">
        <w:rPr>
          <w:rFonts w:ascii="Times New Roman" w:eastAsia="Times New Roman" w:hAnsi="Times New Roman" w:cs="Times New Roman"/>
          <w:b/>
          <w:bCs/>
          <w:sz w:val="24"/>
          <w:szCs w:val="24"/>
          <w:lang w:eastAsia="fr-FR"/>
        </w:rPr>
        <w:t>splits</w:t>
      </w:r>
      <w:proofErr w:type="spellEnd"/>
      <w:r w:rsidRPr="000F7F41">
        <w:rPr>
          <w:rFonts w:ascii="Times New Roman" w:eastAsia="Times New Roman" w:hAnsi="Times New Roman" w:cs="Times New Roman"/>
          <w:sz w:val="24"/>
          <w:szCs w:val="24"/>
          <w:lang w:eastAsia="fr-FR"/>
        </w:rPr>
        <w:t xml:space="preserve"> certes plus performants, ils sont tout </w:t>
      </w:r>
      <w:r w:rsidRPr="000F7F41">
        <w:rPr>
          <w:rFonts w:ascii="Times New Roman" w:eastAsia="Times New Roman" w:hAnsi="Times New Roman" w:cs="Times New Roman"/>
          <w:b/>
          <w:bCs/>
          <w:sz w:val="24"/>
          <w:szCs w:val="24"/>
          <w:lang w:eastAsia="fr-FR"/>
        </w:rPr>
        <w:t>aussi bruyants et plus onéreux</w:t>
      </w:r>
      <w:r w:rsidRPr="000F7F41">
        <w:rPr>
          <w:rFonts w:ascii="Times New Roman" w:eastAsia="Times New Roman" w:hAnsi="Times New Roman" w:cs="Times New Roman"/>
          <w:sz w:val="24"/>
          <w:szCs w:val="24"/>
          <w:lang w:eastAsia="fr-FR"/>
        </w:rPr>
        <w:t xml:space="preserve">. De ce fait, une question se pose : est-il vraiment nécessaire d'investir près de 1000 euros ou plus pour ne pas souffrir de la chaleur dans une pièce quelques jours par an ?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En revanche </w:t>
      </w:r>
      <w:r w:rsidRPr="000F7F41">
        <w:rPr>
          <w:rFonts w:ascii="Times New Roman" w:eastAsia="Times New Roman" w:hAnsi="Times New Roman" w:cs="Times New Roman"/>
          <w:b/>
          <w:bCs/>
          <w:sz w:val="24"/>
          <w:szCs w:val="24"/>
          <w:lang w:eastAsia="fr-FR"/>
        </w:rPr>
        <w:t>les ventilateurs sont peu coûteux à l'achat</w:t>
      </w:r>
      <w:r w:rsidRPr="000F7F41">
        <w:rPr>
          <w:rFonts w:ascii="Times New Roman" w:eastAsia="Times New Roman" w:hAnsi="Times New Roman" w:cs="Times New Roman"/>
          <w:sz w:val="24"/>
          <w:szCs w:val="24"/>
          <w:lang w:eastAsia="fr-FR"/>
        </w:rPr>
        <w:t xml:space="preserve">. La consommation électrique est faible et l'utilisation coûte, d'après les calculs de l'INC, de 0,4€ à 1,5€ par an pour un modèle fonctionnant 100 heures : 20 fois moins que les climatiseurs monoblocs ou </w:t>
      </w:r>
      <w:proofErr w:type="spellStart"/>
      <w:r w:rsidRPr="000F7F41">
        <w:rPr>
          <w:rFonts w:ascii="Times New Roman" w:eastAsia="Times New Roman" w:hAnsi="Times New Roman" w:cs="Times New Roman"/>
          <w:sz w:val="24"/>
          <w:szCs w:val="24"/>
          <w:lang w:eastAsia="fr-FR"/>
        </w:rPr>
        <w:t>splits</w:t>
      </w:r>
      <w:proofErr w:type="spellEnd"/>
      <w:r w:rsidRPr="000F7F41">
        <w:rPr>
          <w:rFonts w:ascii="Times New Roman" w:eastAsia="Times New Roman" w:hAnsi="Times New Roman" w:cs="Times New Roman"/>
          <w:sz w:val="24"/>
          <w:szCs w:val="24"/>
          <w:lang w:eastAsia="fr-FR"/>
        </w:rPr>
        <w:t xml:space="preserve">. </w:t>
      </w:r>
    </w:p>
    <w:p w:rsidR="000F7F41" w:rsidRPr="000F7F41" w:rsidRDefault="000F7F41" w:rsidP="000F7F41">
      <w:pPr>
        <w:spacing w:before="100" w:beforeAutospacing="1" w:after="240" w:line="240" w:lineRule="auto"/>
        <w:jc w:val="center"/>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i/>
          <w:iCs/>
          <w:sz w:val="24"/>
          <w:szCs w:val="24"/>
          <w:lang w:eastAsia="fr-FR"/>
        </w:rPr>
        <w:t xml:space="preserve">Pour connaître le détail de l'essai comparatif et orienter ses choix en matière d'achat d'appareils de confort d'été, reportez-vous au numéro d'avril de « 60 Millions de Consommateurs ». </w:t>
      </w:r>
      <w:r w:rsidRPr="000F7F41">
        <w:rPr>
          <w:rFonts w:ascii="Times New Roman" w:eastAsia="Times New Roman" w:hAnsi="Times New Roman" w:cs="Times New Roman"/>
          <w:b/>
          <w:bCs/>
          <w:i/>
          <w:iCs/>
          <w:sz w:val="24"/>
          <w:szCs w:val="24"/>
          <w:lang w:eastAsia="fr-FR"/>
        </w:rPr>
        <w:br/>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7F41">
        <w:rPr>
          <w:rFonts w:ascii="Times New Roman" w:eastAsia="Times New Roman" w:hAnsi="Times New Roman" w:cs="Times New Roman"/>
          <w:color w:val="6699CC"/>
          <w:sz w:val="24"/>
          <w:szCs w:val="24"/>
          <w:lang w:eastAsia="fr-FR"/>
        </w:rPr>
        <w:t> </w:t>
      </w:r>
      <w:r w:rsidRPr="000F7F41">
        <w:rPr>
          <w:rFonts w:ascii="Times New Roman" w:eastAsia="Times New Roman" w:hAnsi="Times New Roman" w:cs="Times New Roman"/>
          <w:b/>
          <w:bCs/>
          <w:color w:val="000000"/>
          <w:sz w:val="24"/>
          <w:szCs w:val="24"/>
          <w:lang w:eastAsia="fr-FR"/>
        </w:rPr>
        <w:t xml:space="preserve">Des réflexes responsables pour les inconditionnels de la climatisation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Pour ceux qui ne pourraient vraiment pas se passer de ce type d'équipement, l'ADEME et l'INC prodiguent quelques conseils utiles: </w:t>
      </w:r>
    </w:p>
    <w:p w:rsidR="000F7F41" w:rsidRPr="000F7F41" w:rsidRDefault="000F7F41" w:rsidP="000F7F4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sz w:val="24"/>
          <w:szCs w:val="24"/>
          <w:lang w:eastAsia="fr-FR"/>
        </w:rPr>
        <w:t xml:space="preserve">Prendre des précautions avant d'acheter un climatiseur </w:t>
      </w:r>
      <w:r w:rsidRPr="000F7F41">
        <w:rPr>
          <w:rFonts w:ascii="Times New Roman" w:eastAsia="Times New Roman" w:hAnsi="Times New Roman" w:cs="Times New Roman"/>
          <w:b/>
          <w:bCs/>
          <w:sz w:val="24"/>
          <w:szCs w:val="24"/>
          <w:lang w:eastAsia="fr-FR"/>
        </w:rPr>
        <w:br/>
      </w:r>
      <w:r w:rsidRPr="000F7F41">
        <w:rPr>
          <w:rFonts w:ascii="Times New Roman" w:eastAsia="Times New Roman" w:hAnsi="Times New Roman" w:cs="Times New Roman"/>
          <w:sz w:val="24"/>
          <w:szCs w:val="24"/>
          <w:lang w:eastAsia="fr-FR"/>
        </w:rPr>
        <w:t xml:space="preserve">Souvent achetés dans l'urgence suite à une vague de chaleur, les climatiseurs sont </w:t>
      </w:r>
      <w:r w:rsidRPr="000F7F41">
        <w:rPr>
          <w:rFonts w:ascii="Times New Roman" w:eastAsia="Times New Roman" w:hAnsi="Times New Roman" w:cs="Times New Roman"/>
          <w:sz w:val="24"/>
          <w:szCs w:val="24"/>
          <w:lang w:eastAsia="fr-FR"/>
        </w:rPr>
        <w:lastRenderedPageBreak/>
        <w:t xml:space="preserve">rarement adaptés aux conditions particulières des logements. Il est nécessaire de </w:t>
      </w:r>
      <w:r w:rsidRPr="000F7F41">
        <w:rPr>
          <w:rFonts w:ascii="Times New Roman" w:eastAsia="Times New Roman" w:hAnsi="Times New Roman" w:cs="Times New Roman"/>
          <w:b/>
          <w:bCs/>
          <w:sz w:val="24"/>
          <w:szCs w:val="24"/>
          <w:lang w:eastAsia="fr-FR"/>
        </w:rPr>
        <w:t>faire appel à un spécialiste</w:t>
      </w:r>
      <w:r w:rsidRPr="000F7F41">
        <w:rPr>
          <w:rFonts w:ascii="Times New Roman" w:eastAsia="Times New Roman" w:hAnsi="Times New Roman" w:cs="Times New Roman"/>
          <w:sz w:val="24"/>
          <w:szCs w:val="24"/>
          <w:lang w:eastAsia="fr-FR"/>
        </w:rPr>
        <w:t xml:space="preserve"> pour garantir une bonne installation du matériel et de </w:t>
      </w:r>
      <w:r w:rsidRPr="000F7F41">
        <w:rPr>
          <w:rFonts w:ascii="Times New Roman" w:eastAsia="Times New Roman" w:hAnsi="Times New Roman" w:cs="Times New Roman"/>
          <w:b/>
          <w:bCs/>
          <w:sz w:val="24"/>
          <w:szCs w:val="24"/>
          <w:lang w:eastAsia="fr-FR"/>
        </w:rPr>
        <w:t xml:space="preserve">ne pas se précipiter </w:t>
      </w:r>
      <w:r w:rsidRPr="000F7F41">
        <w:rPr>
          <w:rFonts w:ascii="Times New Roman" w:eastAsia="Times New Roman" w:hAnsi="Times New Roman" w:cs="Times New Roman"/>
          <w:sz w:val="24"/>
          <w:szCs w:val="24"/>
          <w:lang w:eastAsia="fr-FR"/>
        </w:rPr>
        <w:t xml:space="preserve">afin d'éviter les appareils bas de gamme, chers, peu fiables, peu efficaces et gourmands en énergie. </w:t>
      </w:r>
    </w:p>
    <w:p w:rsidR="000F7F41" w:rsidRPr="000F7F41" w:rsidRDefault="000F7F41" w:rsidP="000F7F41">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sz w:val="24"/>
          <w:szCs w:val="24"/>
          <w:lang w:eastAsia="fr-FR"/>
        </w:rPr>
        <w:t>S'assurer de l'entretien et la maintenance réguliers du climatiseur</w:t>
      </w:r>
      <w:r w:rsidRPr="000F7F41">
        <w:rPr>
          <w:rFonts w:ascii="Times New Roman" w:eastAsia="Times New Roman" w:hAnsi="Times New Roman" w:cs="Times New Roman"/>
          <w:sz w:val="24"/>
          <w:szCs w:val="24"/>
          <w:lang w:eastAsia="fr-FR"/>
        </w:rPr>
        <w:t xml:space="preserve"> </w:t>
      </w:r>
      <w:r w:rsidRPr="000F7F41">
        <w:rPr>
          <w:rFonts w:ascii="Times New Roman" w:eastAsia="Times New Roman" w:hAnsi="Times New Roman" w:cs="Times New Roman"/>
          <w:sz w:val="24"/>
          <w:szCs w:val="24"/>
          <w:lang w:eastAsia="fr-FR"/>
        </w:rPr>
        <w:br/>
        <w:t xml:space="preserve">Le climatiseur doit être nettoyé de manière régulière, le démontage effectué par un professionnel et les fluides frigorigènes recyclés.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7F41">
        <w:rPr>
          <w:rFonts w:ascii="Times New Roman" w:eastAsia="Times New Roman" w:hAnsi="Times New Roman" w:cs="Times New Roman"/>
          <w:color w:val="6699CC"/>
          <w:sz w:val="24"/>
          <w:szCs w:val="24"/>
          <w:lang w:eastAsia="fr-FR"/>
        </w:rPr>
        <w:t> </w:t>
      </w:r>
      <w:r w:rsidRPr="000F7F41">
        <w:rPr>
          <w:rFonts w:ascii="Times New Roman" w:eastAsia="Times New Roman" w:hAnsi="Times New Roman" w:cs="Times New Roman"/>
          <w:b/>
          <w:bCs/>
          <w:color w:val="000000"/>
          <w:sz w:val="24"/>
          <w:szCs w:val="24"/>
          <w:lang w:eastAsia="fr-FR"/>
        </w:rPr>
        <w:t xml:space="preserve">Les alternatives à la climatisation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Suite à la canicule de 2003, </w:t>
      </w:r>
      <w:proofErr w:type="gramStart"/>
      <w:r w:rsidRPr="000F7F41">
        <w:rPr>
          <w:rFonts w:ascii="Times New Roman" w:eastAsia="Times New Roman" w:hAnsi="Times New Roman" w:cs="Times New Roman"/>
          <w:sz w:val="24"/>
          <w:szCs w:val="24"/>
          <w:lang w:eastAsia="fr-FR"/>
        </w:rPr>
        <w:t>un</w:t>
      </w:r>
      <w:proofErr w:type="gramEnd"/>
      <w:r w:rsidRPr="000F7F41">
        <w:rPr>
          <w:rFonts w:ascii="Times New Roman" w:eastAsia="Times New Roman" w:hAnsi="Times New Roman" w:cs="Times New Roman"/>
          <w:sz w:val="24"/>
          <w:szCs w:val="24"/>
          <w:lang w:eastAsia="fr-FR"/>
        </w:rPr>
        <w:t xml:space="preserve"> réflexe climatisation semble s'être installé dans les esprits et les installations de climatiseurs se multiplient. Toutefois, on oublie souvent que quelques techniques et gestes simples peuvent être adoptés lors de la conception d'un bâtiment, ou par la suite, à travers des changements de comportements au quotidien, pour contribuer à son confort en été.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sz w:val="24"/>
          <w:szCs w:val="24"/>
          <w:lang w:eastAsia="fr-FR"/>
        </w:rPr>
        <w:t xml:space="preserve">De la conception du bâtiment? </w:t>
      </w:r>
    </w:p>
    <w:p w:rsidR="000F7F41" w:rsidRPr="000F7F41" w:rsidRDefault="000F7F41" w:rsidP="000F7F4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Apporter un soin tout particulier au choix d'une protection contre la chaleur par l'utilisation de doubles vitrages performants, de volets et d'une avancée de toiture. Les surfaces vitrées constituent en effet les 2/3 des apports en chaleur en été.</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b/>
          <w:bCs/>
          <w:sz w:val="24"/>
          <w:szCs w:val="24"/>
          <w:lang w:eastAsia="fr-FR"/>
        </w:rPr>
        <w:t xml:space="preserve">...aux gestes au quotidien </w:t>
      </w:r>
    </w:p>
    <w:p w:rsidR="000F7F41" w:rsidRPr="000F7F41" w:rsidRDefault="000F7F41" w:rsidP="000F7F4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Fermer les fenêtres, les volets et stores extérieurs dans la journée pour empêcher la chaleur d'entrer et, au contraire, ventiler au maximum le logement la nuit pour la faire sortir. </w:t>
      </w:r>
    </w:p>
    <w:p w:rsidR="000F7F41" w:rsidRPr="000F7F41" w:rsidRDefault="000F7F41" w:rsidP="000F7F4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Les appareils électroménagers (surtout les réfrigérateurs, indispensables en été, et les congélateurs) et l'éclairage produisent de la chaleur. Utiliser des appareils économes et des lampes </w:t>
      </w:r>
      <w:proofErr w:type="gramStart"/>
      <w:r w:rsidRPr="000F7F41">
        <w:rPr>
          <w:rFonts w:ascii="Times New Roman" w:eastAsia="Times New Roman" w:hAnsi="Times New Roman" w:cs="Times New Roman"/>
          <w:sz w:val="24"/>
          <w:szCs w:val="24"/>
          <w:lang w:eastAsia="fr-FR"/>
        </w:rPr>
        <w:t>basse</w:t>
      </w:r>
      <w:proofErr w:type="gramEnd"/>
      <w:r w:rsidRPr="000F7F41">
        <w:rPr>
          <w:rFonts w:ascii="Times New Roman" w:eastAsia="Times New Roman" w:hAnsi="Times New Roman" w:cs="Times New Roman"/>
          <w:sz w:val="24"/>
          <w:szCs w:val="24"/>
          <w:lang w:eastAsia="fr-FR"/>
        </w:rPr>
        <w:t xml:space="preserve"> consommation pour diminuer les apports de chaleur </w:t>
      </w:r>
    </w:p>
    <w:p w:rsidR="000F7F41" w:rsidRPr="000F7F41" w:rsidRDefault="000F7F41" w:rsidP="000F7F41">
      <w:pPr>
        <w:spacing w:before="100" w:beforeAutospacing="1" w:after="240"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Outre un confort de vie améliorée, ces quelques conseils simples et quotidiens permettent de sérieuses économies d'énergie et d'argent. </w:t>
      </w:r>
      <w:r w:rsidRPr="000F7F41">
        <w:rPr>
          <w:rFonts w:ascii="Times New Roman" w:eastAsia="Times New Roman" w:hAnsi="Times New Roman" w:cs="Times New Roman"/>
          <w:sz w:val="24"/>
          <w:szCs w:val="24"/>
          <w:lang w:eastAsia="fr-FR"/>
        </w:rPr>
        <w:br/>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7F41">
        <w:rPr>
          <w:rFonts w:ascii="Times New Roman" w:eastAsia="Times New Roman" w:hAnsi="Times New Roman" w:cs="Times New Roman"/>
          <w:color w:val="6699CC"/>
          <w:sz w:val="24"/>
          <w:szCs w:val="24"/>
          <w:lang w:eastAsia="fr-FR"/>
        </w:rPr>
        <w:t> </w:t>
      </w:r>
      <w:r w:rsidRPr="000F7F41">
        <w:rPr>
          <w:rFonts w:ascii="Times New Roman" w:eastAsia="Times New Roman" w:hAnsi="Times New Roman" w:cs="Times New Roman"/>
          <w:b/>
          <w:bCs/>
          <w:color w:val="000000"/>
          <w:sz w:val="24"/>
          <w:szCs w:val="24"/>
          <w:lang w:eastAsia="fr-FR"/>
        </w:rPr>
        <w:t>Le réseau des Espaces INFO ENERGIE pour conseiller</w:t>
      </w:r>
      <w:r w:rsidRPr="000F7F41">
        <w:rPr>
          <w:rFonts w:ascii="Times New Roman" w:eastAsia="Times New Roman" w:hAnsi="Times New Roman" w:cs="Times New Roman"/>
          <w:color w:val="6699CC"/>
          <w:sz w:val="24"/>
          <w:szCs w:val="24"/>
          <w:lang w:eastAsia="fr-FR"/>
        </w:rPr>
        <w:t xml:space="preserve"> </w:t>
      </w:r>
      <w:hyperlink r:id="rId8" w:tgtFrame="_blank" w:history="1">
        <w:r>
          <w:rPr>
            <w:rFonts w:ascii="Times New Roman" w:eastAsia="Times New Roman" w:hAnsi="Times New Roman" w:cs="Times New Roman"/>
            <w:noProof/>
            <w:color w:val="6699CC"/>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76275" cy="685800"/>
              <wp:effectExtent l="0" t="0" r="9525" b="0"/>
              <wp:wrapSquare wrapText="bothSides"/>
              <wp:docPr id="9" name="Image 9" descr="http://www2.ademe.fr/servlet/getImg?img=65E4A6768E3FE53A97EC8785AD3D89481112172971619.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971619.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85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Dans chaque Espace Info Energie, des spécialistes informent et conseillent gratuitement les particuliers sur toutes les questions relatives à l'efficacité énergétique et à la protection de l'environnement : quels sont les gestes simples à effectuer, quel type d'équipement choisir ? Des brochures et des guides pratiques sont également mis à disposition.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Ce réseau d'information et de conseil de proximité sur l'efficacité énergétique et les énergies renouvelables est développé depuis 2001 par l'ADEME, en partenariat étroit avec les collectivités territoriales. Il est réparti dans toute la France.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Les coordonnées des Espaces sont disponibles sur internet www.ademe.fr ou en contactant le </w:t>
      </w:r>
      <w:r>
        <w:rPr>
          <w:rFonts w:ascii="Times New Roman" w:eastAsia="Times New Roman" w:hAnsi="Times New Roman" w:cs="Times New Roman"/>
          <w:noProof/>
          <w:sz w:val="24"/>
          <w:szCs w:val="24"/>
          <w:lang w:eastAsia="fr-FR"/>
        </w:rPr>
        <w:drawing>
          <wp:inline distT="0" distB="0" distL="0" distR="0">
            <wp:extent cx="1419225" cy="228600"/>
            <wp:effectExtent l="0" t="0" r="9525" b="0"/>
            <wp:docPr id="2" name="Image 2" descr="http://www2.ademe.fr/servlet/getImg?img=5377EC30242B4668823A0DC085BBF07C11133115364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5377EC30242B4668823A0DC085BBF07C111331153649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9225" cy="228600"/>
                    </a:xfrm>
                    <a:prstGeom prst="rect">
                      <a:avLst/>
                    </a:prstGeom>
                    <a:noFill/>
                    <a:ln>
                      <a:noFill/>
                    </a:ln>
                  </pic:spPr>
                </pic:pic>
              </a:graphicData>
            </a:graphic>
          </wp:inline>
        </w:drawing>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bookmarkStart w:id="1" w:name="Ancre1"/>
      <w:bookmarkEnd w:id="1"/>
      <w:r w:rsidRPr="000F7F41">
        <w:rPr>
          <w:rFonts w:ascii="Times New Roman" w:eastAsia="Times New Roman" w:hAnsi="Times New Roman" w:cs="Times New Roman"/>
          <w:sz w:val="15"/>
          <w:szCs w:val="15"/>
          <w:lang w:eastAsia="fr-FR"/>
        </w:rPr>
        <w:lastRenderedPageBreak/>
        <w:t xml:space="preserve">[1] Les monoblocs sont constitués d'un seul appareil intégrant l'ensemble des organes de climatisation et relié à un manchon d'évacuation de l'air chaud vers l'extérieur, par un orifice adapté, pour éviter de laisser pénétrer la chaleur de dehors.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bookmarkStart w:id="2" w:name="Ancre2"/>
      <w:bookmarkEnd w:id="2"/>
      <w:r w:rsidRPr="000F7F41">
        <w:rPr>
          <w:rFonts w:ascii="Times New Roman" w:eastAsia="Times New Roman" w:hAnsi="Times New Roman" w:cs="Times New Roman"/>
          <w:sz w:val="15"/>
          <w:szCs w:val="15"/>
          <w:lang w:eastAsia="fr-FR"/>
        </w:rPr>
        <w:t xml:space="preserve">[2] Les climatiseurs </w:t>
      </w:r>
      <w:proofErr w:type="spellStart"/>
      <w:r w:rsidRPr="000F7F41">
        <w:rPr>
          <w:rFonts w:ascii="Times New Roman" w:eastAsia="Times New Roman" w:hAnsi="Times New Roman" w:cs="Times New Roman"/>
          <w:sz w:val="15"/>
          <w:szCs w:val="15"/>
          <w:lang w:eastAsia="fr-FR"/>
        </w:rPr>
        <w:t>splits</w:t>
      </w:r>
      <w:proofErr w:type="spellEnd"/>
      <w:r w:rsidRPr="000F7F41">
        <w:rPr>
          <w:rFonts w:ascii="Times New Roman" w:eastAsia="Times New Roman" w:hAnsi="Times New Roman" w:cs="Times New Roman"/>
          <w:sz w:val="15"/>
          <w:szCs w:val="15"/>
          <w:lang w:eastAsia="fr-FR"/>
        </w:rPr>
        <w:t xml:space="preserve"> comprennent deux unités reliées par une gaine (liaison frigorifique). L'unité la plus volumineuse, comprenant l'évaporateur, se place à l'intérieur du local tandis que le condensateur est installé, lui, à l'extérieur. </w:t>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hyperlink r:id="rId11" w:tgtFrame="_blank" w:history="1">
        <w:r>
          <w:rPr>
            <w:rFonts w:ascii="Times New Roman" w:eastAsia="Times New Roman" w:hAnsi="Times New Roman" w:cs="Times New Roman"/>
            <w:noProof/>
            <w:sz w:val="15"/>
            <w:szCs w:val="15"/>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66750" cy="676275"/>
              <wp:effectExtent l="0" t="0" r="0" b="9525"/>
              <wp:wrapSquare wrapText="bothSides"/>
              <wp:docPr id="8" name="Image 8" descr="http://www2.ademe.fr/servlet/getImg?img=1DE9F3EEFE3680CB5BA064B23967721E1112964755319.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1DE9F3EEFE3680CB5BA064B23967721E1112964755319.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6750" cy="6762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0F7F41" w:rsidRPr="000F7F41" w:rsidRDefault="000F7F41" w:rsidP="000F7F4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7" name="Image 7"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8702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FF"/>
          <w:sz w:val="15"/>
          <w:szCs w:val="15"/>
          <w:lang w:eastAsia="fr-FR"/>
        </w:rPr>
        <w:drawing>
          <wp:inline distT="0" distB="0" distL="0" distR="0">
            <wp:extent cx="1905000" cy="1428750"/>
            <wp:effectExtent l="0" t="0" r="0" b="0"/>
            <wp:docPr id="1" name="Image 1" descr="http://www2.ademe.fr/servlet/getImg?img=41CA1FAD04581992526928012A4405AD1112189194333.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41CA1FAD04581992526928012A4405AD1112189194333.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0F7F41" w:rsidRPr="000F7F41" w:rsidRDefault="000F7F41" w:rsidP="000F7F41">
      <w:p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15"/>
          <w:szCs w:val="15"/>
          <w:lang w:eastAsia="fr-FR"/>
        </w:rPr>
        <w:t> </w:t>
      </w:r>
    </w:p>
    <w:p w:rsidR="000F7F41" w:rsidRPr="000F7F41" w:rsidRDefault="000F7F41" w:rsidP="000F7F41">
      <w:pPr>
        <w:spacing w:after="0" w:line="240" w:lineRule="auto"/>
        <w:rPr>
          <w:rFonts w:ascii="Times New Roman" w:eastAsia="Times New Roman" w:hAnsi="Times New Roman" w:cs="Times New Roman"/>
          <w:sz w:val="24"/>
          <w:szCs w:val="24"/>
          <w:lang w:eastAsia="fr-FR"/>
        </w:rPr>
      </w:pPr>
    </w:p>
    <w:p w:rsidR="000F7F41" w:rsidRPr="000F7F41" w:rsidRDefault="000F7F41" w:rsidP="000F7F4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F7F41">
        <w:rPr>
          <w:rFonts w:ascii="Times New Roman" w:eastAsia="Times New Roman" w:hAnsi="Times New Roman" w:cs="Times New Roman"/>
          <w:b/>
          <w:bCs/>
          <w:sz w:val="27"/>
          <w:szCs w:val="27"/>
          <w:lang w:eastAsia="fr-FR"/>
        </w:rPr>
        <w:t>Contact</w:t>
      </w:r>
    </w:p>
    <w:p w:rsidR="000F7F41" w:rsidRPr="000F7F41" w:rsidRDefault="000F7F41" w:rsidP="000F7F41">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Relations Presse Campagne "Faisons vite. </w:t>
      </w:r>
      <w:proofErr w:type="spellStart"/>
      <w:r w:rsidRPr="000F7F41">
        <w:rPr>
          <w:rFonts w:ascii="Times New Roman" w:eastAsia="Times New Roman" w:hAnsi="Times New Roman" w:cs="Times New Roman"/>
          <w:sz w:val="24"/>
          <w:szCs w:val="24"/>
          <w:lang w:eastAsia="fr-FR"/>
        </w:rPr>
        <w:t>Ca</w:t>
      </w:r>
      <w:proofErr w:type="spellEnd"/>
      <w:r w:rsidRPr="000F7F41">
        <w:rPr>
          <w:rFonts w:ascii="Times New Roman" w:eastAsia="Times New Roman" w:hAnsi="Times New Roman" w:cs="Times New Roman"/>
          <w:sz w:val="24"/>
          <w:szCs w:val="24"/>
          <w:lang w:eastAsia="fr-FR"/>
        </w:rPr>
        <w:t xml:space="preserve"> chauffe" </w:t>
      </w:r>
    </w:p>
    <w:p w:rsidR="000F7F41" w:rsidRPr="000F7F41" w:rsidRDefault="000F7F41" w:rsidP="000F7F41">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TBWA/CORPORTATE/PR </w:t>
      </w:r>
      <w:r w:rsidRPr="000F7F41">
        <w:rPr>
          <w:rFonts w:ascii="Times New Roman" w:eastAsia="Times New Roman" w:hAnsi="Times New Roman" w:cs="Times New Roman"/>
          <w:sz w:val="24"/>
          <w:szCs w:val="24"/>
          <w:lang w:eastAsia="fr-FR"/>
        </w:rPr>
        <w:br/>
      </w:r>
      <w:hyperlink r:id="rId16" w:tgtFrame="_blank" w:history="1">
        <w:r w:rsidRPr="000F7F41">
          <w:rPr>
            <w:rFonts w:ascii="Times New Roman" w:eastAsia="Times New Roman" w:hAnsi="Times New Roman" w:cs="Times New Roman"/>
            <w:color w:val="0000FF"/>
            <w:sz w:val="24"/>
            <w:szCs w:val="24"/>
            <w:u w:val="single"/>
            <w:lang w:eastAsia="fr-FR"/>
          </w:rPr>
          <w:t xml:space="preserve">Alexandra Flore </w:t>
        </w:r>
      </w:hyperlink>
      <w:r w:rsidRPr="000F7F41">
        <w:rPr>
          <w:rFonts w:ascii="Times New Roman" w:eastAsia="Times New Roman" w:hAnsi="Times New Roman" w:cs="Times New Roman"/>
          <w:sz w:val="24"/>
          <w:szCs w:val="24"/>
          <w:lang w:eastAsia="fr-FR"/>
        </w:rPr>
        <w:br/>
        <w:t xml:space="preserve">Tél. : 01 49 09 25 77 </w:t>
      </w:r>
      <w:r w:rsidRPr="000F7F41">
        <w:rPr>
          <w:rFonts w:ascii="Times New Roman" w:eastAsia="Times New Roman" w:hAnsi="Times New Roman" w:cs="Times New Roman"/>
          <w:sz w:val="24"/>
          <w:szCs w:val="24"/>
          <w:lang w:eastAsia="fr-FR"/>
        </w:rPr>
        <w:br/>
      </w:r>
      <w:hyperlink r:id="rId17" w:tgtFrame="_blank" w:history="1">
        <w:r w:rsidRPr="000F7F41">
          <w:rPr>
            <w:rFonts w:ascii="Times New Roman" w:eastAsia="Times New Roman" w:hAnsi="Times New Roman" w:cs="Times New Roman"/>
            <w:color w:val="0000FF"/>
            <w:sz w:val="24"/>
            <w:szCs w:val="24"/>
            <w:u w:val="single"/>
            <w:lang w:eastAsia="fr-FR"/>
          </w:rPr>
          <w:t xml:space="preserve">Dominique DANAE </w:t>
        </w:r>
        <w:r w:rsidRPr="000F7F41">
          <w:rPr>
            <w:rFonts w:ascii="Times New Roman" w:eastAsia="Times New Roman" w:hAnsi="Times New Roman" w:cs="Times New Roman"/>
            <w:color w:val="0000FF"/>
            <w:sz w:val="24"/>
            <w:szCs w:val="24"/>
            <w:u w:val="single"/>
            <w:lang w:eastAsia="fr-FR"/>
          </w:rPr>
          <w:br/>
        </w:r>
      </w:hyperlink>
      <w:hyperlink r:id="rId18" w:tgtFrame="_blank" w:history="1">
        <w:r w:rsidRPr="000F7F41">
          <w:rPr>
            <w:rFonts w:ascii="Times New Roman" w:eastAsia="Times New Roman" w:hAnsi="Times New Roman" w:cs="Times New Roman"/>
            <w:color w:val="0000FF"/>
            <w:sz w:val="24"/>
            <w:szCs w:val="24"/>
            <w:u w:val="single"/>
            <w:lang w:eastAsia="fr-FR"/>
          </w:rPr>
          <w:t xml:space="preserve">Sarah PHILIPPE </w:t>
        </w:r>
      </w:hyperlink>
      <w:r w:rsidRPr="000F7F41">
        <w:rPr>
          <w:rFonts w:ascii="Times New Roman" w:eastAsia="Times New Roman" w:hAnsi="Times New Roman" w:cs="Times New Roman"/>
          <w:sz w:val="24"/>
          <w:szCs w:val="24"/>
          <w:lang w:eastAsia="fr-FR"/>
        </w:rPr>
        <w:br/>
        <w:t>tél. : 01 49 09 25 81 ou 01 49 09 27 05</w:t>
      </w:r>
    </w:p>
    <w:p w:rsidR="000F7F41" w:rsidRPr="000F7F41" w:rsidRDefault="000F7F41" w:rsidP="000F7F41">
      <w:pPr>
        <w:spacing w:after="0"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pict>
          <v:rect id="_x0000_i1031" style="width:0;height:.75pt" o:hralign="center" o:hrstd="t" o:hrnoshade="t" o:hr="t" fillcolor="#a0a0a0" stroked="f"/>
        </w:pict>
      </w:r>
    </w:p>
    <w:p w:rsidR="000F7F41" w:rsidRPr="000F7F41" w:rsidRDefault="000F7F41" w:rsidP="000F7F41">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0F7F41">
        <w:rPr>
          <w:rFonts w:ascii="Times New Roman" w:eastAsia="Times New Roman" w:hAnsi="Times New Roman" w:cs="Times New Roman"/>
          <w:sz w:val="24"/>
          <w:szCs w:val="24"/>
          <w:lang w:eastAsia="fr-FR"/>
        </w:rPr>
        <w:t xml:space="preserve">Contact presse INC/60 Millions de Consommateurs </w:t>
      </w:r>
    </w:p>
    <w:p w:rsidR="000F7F41" w:rsidRPr="000F7F41" w:rsidRDefault="000F7F41" w:rsidP="000F7F41">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9" w:tgtFrame="_blank" w:history="1">
        <w:r w:rsidRPr="000F7F41">
          <w:rPr>
            <w:rFonts w:ascii="Times New Roman" w:eastAsia="Times New Roman" w:hAnsi="Times New Roman" w:cs="Times New Roman"/>
            <w:color w:val="0000FF"/>
            <w:sz w:val="24"/>
            <w:szCs w:val="24"/>
            <w:u w:val="single"/>
            <w:lang w:eastAsia="fr-FR"/>
          </w:rPr>
          <w:t xml:space="preserve">Anne-Juliette </w:t>
        </w:r>
        <w:proofErr w:type="spellStart"/>
        <w:r w:rsidRPr="000F7F41">
          <w:rPr>
            <w:rFonts w:ascii="Times New Roman" w:eastAsia="Times New Roman" w:hAnsi="Times New Roman" w:cs="Times New Roman"/>
            <w:color w:val="0000FF"/>
            <w:sz w:val="24"/>
            <w:szCs w:val="24"/>
            <w:u w:val="single"/>
            <w:lang w:eastAsia="fr-FR"/>
          </w:rPr>
          <w:t>Reissier</w:t>
        </w:r>
        <w:proofErr w:type="spellEnd"/>
        <w:r w:rsidRPr="000F7F41">
          <w:rPr>
            <w:rFonts w:ascii="Times New Roman" w:eastAsia="Times New Roman" w:hAnsi="Times New Roman" w:cs="Times New Roman"/>
            <w:color w:val="0000FF"/>
            <w:sz w:val="24"/>
            <w:szCs w:val="24"/>
            <w:u w:val="single"/>
            <w:lang w:eastAsia="fr-FR"/>
          </w:rPr>
          <w:t xml:space="preserve"> </w:t>
        </w:r>
      </w:hyperlink>
      <w:r w:rsidRPr="000F7F41">
        <w:rPr>
          <w:rFonts w:ascii="Times New Roman" w:eastAsia="Times New Roman" w:hAnsi="Times New Roman" w:cs="Times New Roman"/>
          <w:sz w:val="24"/>
          <w:szCs w:val="24"/>
          <w:lang w:eastAsia="fr-FR"/>
        </w:rPr>
        <w:br/>
        <w:t>Tél. : 01 45 66 20 35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02AF"/>
    <w:multiLevelType w:val="multilevel"/>
    <w:tmpl w:val="3072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863AA2"/>
    <w:multiLevelType w:val="multilevel"/>
    <w:tmpl w:val="471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4758C4"/>
    <w:multiLevelType w:val="multilevel"/>
    <w:tmpl w:val="56A4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9F79A0"/>
    <w:multiLevelType w:val="multilevel"/>
    <w:tmpl w:val="8956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D14BC0"/>
    <w:multiLevelType w:val="multilevel"/>
    <w:tmpl w:val="ACB6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41"/>
    <w:rsid w:val="00071089"/>
    <w:rsid w:val="000F7F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F7F4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F7F4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F7F4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F7F4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F7F41"/>
    <w:rPr>
      <w:color w:val="0000FF"/>
      <w:u w:val="single"/>
    </w:rPr>
  </w:style>
  <w:style w:type="paragraph" w:styleId="NormalWeb">
    <w:name w:val="Normal (Web)"/>
    <w:basedOn w:val="Normal"/>
    <w:uiPriority w:val="99"/>
    <w:semiHidden/>
    <w:unhideWhenUsed/>
    <w:rsid w:val="000F7F4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F7F41"/>
    <w:rPr>
      <w:b/>
      <w:bCs/>
    </w:rPr>
  </w:style>
  <w:style w:type="character" w:styleId="Accentuation">
    <w:name w:val="Emphasis"/>
    <w:basedOn w:val="Policepardfaut"/>
    <w:uiPriority w:val="20"/>
    <w:qFormat/>
    <w:rsid w:val="000F7F41"/>
    <w:rPr>
      <w:i/>
      <w:iCs/>
    </w:rPr>
  </w:style>
  <w:style w:type="character" w:customStyle="1" w:styleId="gras">
    <w:name w:val="gras"/>
    <w:basedOn w:val="Policepardfaut"/>
    <w:rsid w:val="000F7F41"/>
  </w:style>
  <w:style w:type="paragraph" w:styleId="Textedebulles">
    <w:name w:val="Balloon Text"/>
    <w:basedOn w:val="Normal"/>
    <w:link w:val="TextedebullesCar"/>
    <w:uiPriority w:val="99"/>
    <w:semiHidden/>
    <w:unhideWhenUsed/>
    <w:rsid w:val="000F7F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7F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F7F4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F7F4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F7F4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F7F4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F7F41"/>
    <w:rPr>
      <w:color w:val="0000FF"/>
      <w:u w:val="single"/>
    </w:rPr>
  </w:style>
  <w:style w:type="paragraph" w:styleId="NormalWeb">
    <w:name w:val="Normal (Web)"/>
    <w:basedOn w:val="Normal"/>
    <w:uiPriority w:val="99"/>
    <w:semiHidden/>
    <w:unhideWhenUsed/>
    <w:rsid w:val="000F7F4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F7F41"/>
    <w:rPr>
      <w:b/>
      <w:bCs/>
    </w:rPr>
  </w:style>
  <w:style w:type="character" w:styleId="Accentuation">
    <w:name w:val="Emphasis"/>
    <w:basedOn w:val="Policepardfaut"/>
    <w:uiPriority w:val="20"/>
    <w:qFormat/>
    <w:rsid w:val="000F7F41"/>
    <w:rPr>
      <w:i/>
      <w:iCs/>
    </w:rPr>
  </w:style>
  <w:style w:type="character" w:customStyle="1" w:styleId="gras">
    <w:name w:val="gras"/>
    <w:basedOn w:val="Policepardfaut"/>
    <w:rsid w:val="000F7F41"/>
  </w:style>
  <w:style w:type="paragraph" w:styleId="Textedebulles">
    <w:name w:val="Balloon Text"/>
    <w:basedOn w:val="Normal"/>
    <w:link w:val="TextedebullesCar"/>
    <w:uiPriority w:val="99"/>
    <w:semiHidden/>
    <w:unhideWhenUsed/>
    <w:rsid w:val="000F7F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7F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51300">
      <w:bodyDiv w:val="1"/>
      <w:marLeft w:val="0"/>
      <w:marRight w:val="0"/>
      <w:marTop w:val="0"/>
      <w:marBottom w:val="0"/>
      <w:divBdr>
        <w:top w:val="none" w:sz="0" w:space="0" w:color="auto"/>
        <w:left w:val="none" w:sz="0" w:space="0" w:color="auto"/>
        <w:bottom w:val="none" w:sz="0" w:space="0" w:color="auto"/>
        <w:right w:val="none" w:sz="0" w:space="0" w:color="auto"/>
      </w:divBdr>
      <w:divsChild>
        <w:div w:id="926423137">
          <w:marLeft w:val="0"/>
          <w:marRight w:val="0"/>
          <w:marTop w:val="0"/>
          <w:marBottom w:val="0"/>
          <w:divBdr>
            <w:top w:val="none" w:sz="0" w:space="0" w:color="auto"/>
            <w:left w:val="none" w:sz="0" w:space="0" w:color="auto"/>
            <w:bottom w:val="none" w:sz="0" w:space="0" w:color="auto"/>
            <w:right w:val="none" w:sz="0" w:space="0" w:color="auto"/>
          </w:divBdr>
        </w:div>
        <w:div w:id="1990403112">
          <w:marLeft w:val="0"/>
          <w:marRight w:val="0"/>
          <w:marTop w:val="0"/>
          <w:marBottom w:val="0"/>
          <w:divBdr>
            <w:top w:val="none" w:sz="0" w:space="0" w:color="auto"/>
            <w:left w:val="none" w:sz="0" w:space="0" w:color="auto"/>
            <w:bottom w:val="none" w:sz="0" w:space="0" w:color="auto"/>
            <w:right w:val="none" w:sz="0" w:space="0" w:color="auto"/>
          </w:divBdr>
          <w:divsChild>
            <w:div w:id="1084187461">
              <w:marLeft w:val="0"/>
              <w:marRight w:val="0"/>
              <w:marTop w:val="0"/>
              <w:marBottom w:val="0"/>
              <w:divBdr>
                <w:top w:val="none" w:sz="0" w:space="0" w:color="auto"/>
                <w:left w:val="none" w:sz="0" w:space="0" w:color="auto"/>
                <w:bottom w:val="none" w:sz="0" w:space="0" w:color="auto"/>
                <w:right w:val="none" w:sz="0" w:space="0" w:color="auto"/>
              </w:divBdr>
            </w:div>
          </w:divsChild>
        </w:div>
        <w:div w:id="1584294336">
          <w:marLeft w:val="0"/>
          <w:marRight w:val="0"/>
          <w:marTop w:val="0"/>
          <w:marBottom w:val="0"/>
          <w:divBdr>
            <w:top w:val="none" w:sz="0" w:space="0" w:color="auto"/>
            <w:left w:val="none" w:sz="0" w:space="0" w:color="auto"/>
            <w:bottom w:val="none" w:sz="0" w:space="0" w:color="auto"/>
            <w:right w:val="none" w:sz="0" w:space="0" w:color="auto"/>
          </w:divBdr>
          <w:divsChild>
            <w:div w:id="1158032607">
              <w:marLeft w:val="0"/>
              <w:marRight w:val="0"/>
              <w:marTop w:val="0"/>
              <w:marBottom w:val="0"/>
              <w:divBdr>
                <w:top w:val="none" w:sz="0" w:space="0" w:color="auto"/>
                <w:left w:val="none" w:sz="0" w:space="0" w:color="auto"/>
                <w:bottom w:val="none" w:sz="0" w:space="0" w:color="auto"/>
                <w:right w:val="none" w:sz="0" w:space="0" w:color="auto"/>
              </w:divBdr>
            </w:div>
            <w:div w:id="899560881">
              <w:marLeft w:val="0"/>
              <w:marRight w:val="0"/>
              <w:marTop w:val="0"/>
              <w:marBottom w:val="0"/>
              <w:divBdr>
                <w:top w:val="none" w:sz="0" w:space="0" w:color="auto"/>
                <w:left w:val="none" w:sz="0" w:space="0" w:color="auto"/>
                <w:bottom w:val="none" w:sz="0" w:space="0" w:color="auto"/>
                <w:right w:val="none" w:sz="0" w:space="0" w:color="auto"/>
              </w:divBdr>
              <w:divsChild>
                <w:div w:id="749237844">
                  <w:marLeft w:val="0"/>
                  <w:marRight w:val="0"/>
                  <w:marTop w:val="0"/>
                  <w:marBottom w:val="0"/>
                  <w:divBdr>
                    <w:top w:val="none" w:sz="0" w:space="0" w:color="auto"/>
                    <w:left w:val="none" w:sz="0" w:space="0" w:color="auto"/>
                    <w:bottom w:val="none" w:sz="0" w:space="0" w:color="auto"/>
                    <w:right w:val="none" w:sz="0" w:space="0" w:color="auto"/>
                  </w:divBdr>
                </w:div>
                <w:div w:id="101623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particuliers/PIE/infoenergie2.html" TargetMode="External"/><Relationship Id="rId13" Type="http://schemas.openxmlformats.org/officeDocument/2006/relationships/image" Target="media/image5.gif"/><Relationship Id="rId18" Type="http://schemas.openxmlformats.org/officeDocument/2006/relationships/hyperlink" Target="mailto:sarah.philippe@tbwa-pr.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hyperlink" Target="mailto:dominique.danae@tbwa-pr.com" TargetMode="External"/><Relationship Id="rId2" Type="http://schemas.openxmlformats.org/officeDocument/2006/relationships/styles" Target="styles.xml"/><Relationship Id="rId16" Type="http://schemas.openxmlformats.org/officeDocument/2006/relationships/hyperlink" Target="mailto:alexandra.fiore@tbwa-corporate.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inc60.fr/page/"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gif"/><Relationship Id="rId19" Type="http://schemas.openxmlformats.org/officeDocument/2006/relationships/hyperlink" Target="mailto:aj.reissier@inc60.fr"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ademe.fr/htdocs/actualite/campagne_energie04/grand_public/presentation.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989</Words>
  <Characters>5444</Characters>
  <Application>Microsoft Office Word</Application>
  <DocSecurity>0</DocSecurity>
  <Lines>45</Lines>
  <Paragraphs>12</Paragraphs>
  <ScaleCrop>false</ScaleCrop>
  <Company>ADEME</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2014-07-17T09:08:00Z</dcterms:created>
  <dcterms:modified xsi:type="dcterms:W3CDTF">2014-07-17T09:08:00Z</dcterms:modified>
</cp:coreProperties>
</file>